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0F" w:rsidRPr="00D01948" w:rsidRDefault="00AD1B0F" w:rsidP="00B62EFD">
      <w:pPr>
        <w:pStyle w:val="IEEETitle"/>
        <w:jc w:val="left"/>
        <w:rPr>
          <w:color w:val="000000" w:themeColor="text1"/>
          <w:sz w:val="22"/>
          <w:szCs w:val="22"/>
          <w:lang w:val="ru-RU"/>
        </w:rPr>
      </w:pPr>
      <w:bookmarkStart w:id="0" w:name="_Hlk131507992"/>
      <w:bookmarkEnd w:id="0"/>
      <w:r w:rsidRPr="00D01948">
        <w:rPr>
          <w:color w:val="000000" w:themeColor="text1"/>
          <w:sz w:val="22"/>
          <w:szCs w:val="22"/>
          <w:lang w:val="ru-RU"/>
        </w:rPr>
        <w:t>УДК 6….</w:t>
      </w:r>
    </w:p>
    <w:p w:rsidR="00AD1B0F" w:rsidRPr="00DC4213" w:rsidRDefault="00AD1B0F" w:rsidP="0010249D">
      <w:pPr>
        <w:pStyle w:val="IEEEAuthorName"/>
        <w:spacing w:before="0" w:after="0"/>
        <w:ind w:firstLine="567"/>
        <w:rPr>
          <w:sz w:val="16"/>
          <w:szCs w:val="16"/>
          <w:lang w:val="ru-RU" w:eastAsia="zh-CN"/>
        </w:rPr>
      </w:pPr>
    </w:p>
    <w:p w:rsidR="0010249D" w:rsidRDefault="0010249D" w:rsidP="00B62EFD">
      <w:pPr>
        <w:pStyle w:val="IEEETitle"/>
        <w:rPr>
          <w:b/>
          <w:color w:val="000000" w:themeColor="text1"/>
          <w:sz w:val="24"/>
          <w:lang w:val="ru-RU"/>
        </w:rPr>
      </w:pPr>
      <w:r w:rsidRPr="00C908F0">
        <w:rPr>
          <w:b/>
          <w:color w:val="000000" w:themeColor="text1"/>
          <w:sz w:val="24"/>
          <w:lang w:val="ru-RU"/>
        </w:rPr>
        <w:t>ЗАГОЛОВОК СТАТЬИ ДЛЯ КОНФЕРЕНЦИ</w:t>
      </w:r>
      <w:r w:rsidR="00DD1BBF">
        <w:rPr>
          <w:b/>
          <w:color w:val="000000" w:themeColor="text1"/>
          <w:sz w:val="24"/>
          <w:lang w:val="ru-RU"/>
        </w:rPr>
        <w:t>И</w:t>
      </w:r>
    </w:p>
    <w:p w:rsidR="00AD1B0F" w:rsidRPr="00C908F0" w:rsidRDefault="0010249D" w:rsidP="00B62EFD">
      <w:pPr>
        <w:pStyle w:val="IEEETitle"/>
        <w:rPr>
          <w:b/>
          <w:color w:val="000000" w:themeColor="text1"/>
          <w:sz w:val="24"/>
          <w:lang w:val="ru-RU"/>
        </w:rPr>
      </w:pPr>
      <w:r w:rsidRPr="00C908F0">
        <w:rPr>
          <w:b/>
          <w:color w:val="000000" w:themeColor="text1"/>
          <w:sz w:val="24"/>
          <w:lang w:val="ru-RU"/>
        </w:rPr>
        <w:t xml:space="preserve">«МЕТРОЛОГИЯ В РАДИОЭЛЕКТРОНИКЕ» </w:t>
      </w:r>
    </w:p>
    <w:p w:rsidR="00AD1B0F" w:rsidRPr="00DC4213" w:rsidRDefault="00AD1B0F" w:rsidP="0010249D">
      <w:pPr>
        <w:pStyle w:val="IEEEAuthorName"/>
        <w:spacing w:before="0" w:after="0"/>
        <w:ind w:firstLine="567"/>
        <w:jc w:val="left"/>
        <w:rPr>
          <w:color w:val="000000" w:themeColor="text1"/>
          <w:sz w:val="20"/>
          <w:szCs w:val="20"/>
          <w:lang w:val="ru-RU"/>
        </w:rPr>
      </w:pPr>
    </w:p>
    <w:p w:rsidR="00C908F0" w:rsidRPr="00B62EFD" w:rsidRDefault="00C908F0" w:rsidP="00B62EFD">
      <w:pPr>
        <w:pStyle w:val="ac"/>
        <w:spacing w:before="0" w:beforeAutospacing="0" w:after="0" w:afterAutospacing="0"/>
        <w:jc w:val="center"/>
        <w:rPr>
          <w:b/>
          <w:bCs/>
          <w:i/>
          <w:iCs/>
          <w:color w:val="000000"/>
          <w:vertAlign w:val="superscript"/>
          <w:lang w:val="ru-RU"/>
        </w:rPr>
      </w:pPr>
      <w:r w:rsidRPr="00B62EFD">
        <w:rPr>
          <w:b/>
          <w:bCs/>
          <w:i/>
          <w:iCs/>
          <w:color w:val="000000"/>
          <w:lang w:val="ru-RU"/>
        </w:rPr>
        <w:t>Д.И. Петров</w:t>
      </w:r>
      <w:r w:rsidRPr="00B62EFD">
        <w:rPr>
          <w:b/>
          <w:bCs/>
          <w:i/>
          <w:iCs/>
          <w:color w:val="000000"/>
          <w:vertAlign w:val="superscript"/>
          <w:lang w:val="ru-RU"/>
        </w:rPr>
        <w:t>1</w:t>
      </w:r>
      <w:r w:rsidRPr="00B62EFD">
        <w:rPr>
          <w:b/>
          <w:bCs/>
          <w:i/>
          <w:iCs/>
          <w:color w:val="000000"/>
          <w:lang w:val="ru-RU"/>
        </w:rPr>
        <w:t>, Л.Д. Сидоров</w:t>
      </w:r>
      <w:r w:rsidRPr="00B62EFD">
        <w:rPr>
          <w:b/>
          <w:bCs/>
          <w:i/>
          <w:iCs/>
          <w:color w:val="000000"/>
          <w:vertAlign w:val="superscript"/>
          <w:lang w:val="ru-RU"/>
        </w:rPr>
        <w:t>1</w:t>
      </w:r>
      <w:r w:rsidRPr="00B62EFD">
        <w:rPr>
          <w:b/>
          <w:bCs/>
          <w:i/>
          <w:iCs/>
          <w:color w:val="000000"/>
          <w:lang w:val="ru-RU"/>
        </w:rPr>
        <w:t>, В.И. Иванов</w:t>
      </w:r>
      <w:r w:rsidR="00D01948">
        <w:rPr>
          <w:b/>
          <w:bCs/>
          <w:i/>
          <w:iCs/>
          <w:color w:val="000000"/>
          <w:vertAlign w:val="superscript"/>
          <w:lang w:val="ru-RU"/>
        </w:rPr>
        <w:t>2</w:t>
      </w:r>
    </w:p>
    <w:p w:rsidR="00C908F0" w:rsidRPr="00DC4213" w:rsidRDefault="00C908F0" w:rsidP="0010249D">
      <w:pPr>
        <w:pStyle w:val="ac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  <w:lang w:val="ru-RU"/>
        </w:rPr>
      </w:pPr>
    </w:p>
    <w:p w:rsidR="00D01948" w:rsidRDefault="00C908F0" w:rsidP="00B62EF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262C40"/>
          <w:sz w:val="20"/>
          <w:szCs w:val="20"/>
        </w:rPr>
      </w:pPr>
      <w:r w:rsidRPr="00825D0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>Ф</w:t>
      </w:r>
      <w:r w:rsidR="00B62EFD"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>ГУП</w:t>
      </w:r>
      <w:r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 xml:space="preserve"> «В</w:t>
      </w:r>
      <w:r w:rsidR="00B62EFD"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>НИИФТРИ</w:t>
      </w:r>
      <w:r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 xml:space="preserve">», </w:t>
      </w:r>
      <w:r w:rsidR="009A4132"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 xml:space="preserve">Менделеево, </w:t>
      </w:r>
      <w:r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>Московская обл</w:t>
      </w:r>
      <w:r w:rsidR="009A4132"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>.</w:t>
      </w:r>
      <w:r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 xml:space="preserve">, </w:t>
      </w:r>
      <w:r w:rsidR="009A4132"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>Россия</w:t>
      </w:r>
      <w:r w:rsidR="003744D8">
        <w:rPr>
          <w:rFonts w:ascii="Times New Roman" w:hAnsi="Times New Roman" w:cs="Times New Roman"/>
          <w:i/>
          <w:iCs/>
          <w:color w:val="262C40"/>
          <w:sz w:val="20"/>
          <w:szCs w:val="20"/>
        </w:rPr>
        <w:t>,</w:t>
      </w:r>
    </w:p>
    <w:p w:rsidR="00C908F0" w:rsidRPr="00825D06" w:rsidRDefault="00D01948" w:rsidP="00B62E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D01948">
        <w:rPr>
          <w:rFonts w:ascii="Times New Roman" w:hAnsi="Times New Roman" w:cs="Times New Roman"/>
          <w:i/>
          <w:iCs/>
          <w:color w:val="262C40"/>
          <w:sz w:val="20"/>
          <w:szCs w:val="20"/>
          <w:lang w:val="en-US"/>
        </w:rPr>
        <w:t>petrov</w:t>
      </w:r>
      <w:proofErr w:type="spellEnd"/>
      <w:r w:rsidRPr="00D01948">
        <w:rPr>
          <w:rFonts w:ascii="Times New Roman" w:hAnsi="Times New Roman" w:cs="Times New Roman"/>
          <w:i/>
          <w:iCs/>
          <w:color w:val="262C40"/>
          <w:sz w:val="20"/>
          <w:szCs w:val="20"/>
        </w:rPr>
        <w:t>@</w:t>
      </w:r>
      <w:proofErr w:type="spellStart"/>
      <w:r w:rsidRPr="00D01948">
        <w:rPr>
          <w:rFonts w:ascii="Times New Roman" w:hAnsi="Times New Roman" w:cs="Times New Roman"/>
          <w:i/>
          <w:iCs/>
          <w:color w:val="262C40"/>
          <w:sz w:val="20"/>
          <w:szCs w:val="20"/>
        </w:rPr>
        <w:t>vniiftri.ru</w:t>
      </w:r>
      <w:proofErr w:type="spellEnd"/>
      <w:r w:rsidR="003744D8">
        <w:rPr>
          <w:rFonts w:ascii="Times New Roman" w:hAnsi="Times New Roman" w:cs="Times New Roman"/>
          <w:i/>
          <w:iCs/>
          <w:color w:val="262C40"/>
          <w:sz w:val="20"/>
          <w:szCs w:val="20"/>
        </w:rPr>
        <w:t>,</w:t>
      </w:r>
      <w:r w:rsidR="00C908F0"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 xml:space="preserve"> </w:t>
      </w:r>
      <w:proofErr w:type="spellStart"/>
      <w:r w:rsidR="00C908F0" w:rsidRPr="00825D06">
        <w:rPr>
          <w:rFonts w:ascii="Times New Roman" w:hAnsi="Times New Roman" w:cs="Times New Roman"/>
          <w:i/>
          <w:iCs/>
          <w:color w:val="262C40"/>
          <w:sz w:val="20"/>
          <w:szCs w:val="20"/>
          <w:lang w:val="en-US"/>
        </w:rPr>
        <w:t>sidorov</w:t>
      </w:r>
      <w:proofErr w:type="spellEnd"/>
      <w:r w:rsidR="00C908F0"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>@</w:t>
      </w:r>
      <w:proofErr w:type="spellStart"/>
      <w:r w:rsidR="00C908F0"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>vniiftri.ru</w:t>
      </w:r>
      <w:proofErr w:type="spellEnd"/>
      <w:r w:rsidR="00CD3532">
        <w:rPr>
          <w:rFonts w:ascii="Times New Roman" w:hAnsi="Times New Roman" w:cs="Times New Roman"/>
          <w:i/>
          <w:iCs/>
          <w:color w:val="262C40"/>
          <w:sz w:val="20"/>
          <w:szCs w:val="20"/>
        </w:rPr>
        <w:t>;</w:t>
      </w:r>
    </w:p>
    <w:p w:rsidR="00825D06" w:rsidRDefault="00C908F0" w:rsidP="00D01948">
      <w:pPr>
        <w:spacing w:after="0" w:line="240" w:lineRule="auto"/>
        <w:jc w:val="center"/>
        <w:rPr>
          <w:i/>
          <w:iCs/>
          <w:color w:val="000000"/>
          <w:sz w:val="20"/>
          <w:szCs w:val="20"/>
        </w:rPr>
      </w:pPr>
      <w:r w:rsidRPr="00825D06">
        <w:rPr>
          <w:rFonts w:ascii="Times New Roman" w:hAnsi="Times New Roman" w:cs="Times New Roman"/>
          <w:i/>
          <w:iCs/>
          <w:color w:val="262C40"/>
          <w:sz w:val="20"/>
          <w:szCs w:val="20"/>
        </w:rPr>
        <w:t xml:space="preserve"> </w:t>
      </w:r>
      <w:r w:rsidRPr="00825D06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Pr="00825D0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Институт систем автоматизированного проектирования РАН, Москва, </w:t>
      </w:r>
      <w:r w:rsidR="00030854" w:rsidRPr="00825D06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Россия</w:t>
      </w:r>
      <w:r w:rsidR="00D01948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C908F0" w:rsidRPr="00825D06" w:rsidRDefault="00C908F0" w:rsidP="00B62EFD">
      <w:pPr>
        <w:pStyle w:val="ac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val="ru-RU"/>
        </w:rPr>
      </w:pPr>
      <w:proofErr w:type="spellStart"/>
      <w:r w:rsidRPr="00825D06">
        <w:rPr>
          <w:i/>
          <w:iCs/>
          <w:color w:val="000000"/>
          <w:sz w:val="20"/>
          <w:szCs w:val="20"/>
        </w:rPr>
        <w:t>ivanov</w:t>
      </w:r>
      <w:proofErr w:type="spellEnd"/>
      <w:r w:rsidRPr="00825D06">
        <w:rPr>
          <w:i/>
          <w:iCs/>
          <w:color w:val="000000"/>
          <w:sz w:val="20"/>
          <w:szCs w:val="20"/>
          <w:lang w:val="ru-RU"/>
        </w:rPr>
        <w:t>@</w:t>
      </w:r>
      <w:proofErr w:type="spellStart"/>
      <w:r w:rsidRPr="00825D06">
        <w:rPr>
          <w:i/>
          <w:iCs/>
          <w:color w:val="000000"/>
          <w:sz w:val="20"/>
          <w:szCs w:val="20"/>
        </w:rPr>
        <w:t>nii</w:t>
      </w:r>
      <w:proofErr w:type="spellEnd"/>
      <w:r w:rsidRPr="00825D06">
        <w:rPr>
          <w:i/>
          <w:iCs/>
          <w:color w:val="000000"/>
          <w:sz w:val="20"/>
          <w:szCs w:val="20"/>
          <w:lang w:val="ru-RU"/>
        </w:rPr>
        <w:t>.</w:t>
      </w:r>
      <w:proofErr w:type="spellStart"/>
      <w:r w:rsidRPr="00825D06">
        <w:rPr>
          <w:i/>
          <w:iCs/>
          <w:color w:val="000000"/>
          <w:sz w:val="20"/>
          <w:szCs w:val="20"/>
        </w:rPr>
        <w:t>ru</w:t>
      </w:r>
      <w:proofErr w:type="spellEnd"/>
    </w:p>
    <w:p w:rsidR="00AD1B0F" w:rsidRPr="00DC4213" w:rsidRDefault="00AD1B0F" w:rsidP="00B62EF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D1B0F" w:rsidRPr="00825D06" w:rsidRDefault="00AD1B0F" w:rsidP="00B62EFD">
      <w:pPr>
        <w:pStyle w:val="IEEEHeading1"/>
        <w:numPr>
          <w:ilvl w:val="0"/>
          <w:numId w:val="0"/>
        </w:numPr>
        <w:spacing w:before="0" w:after="0"/>
        <w:ind w:firstLine="567"/>
        <w:jc w:val="both"/>
        <w:rPr>
          <w:i/>
          <w:iCs/>
          <w:smallCaps w:val="0"/>
          <w:szCs w:val="20"/>
          <w:lang w:val="ru-RU"/>
        </w:rPr>
      </w:pPr>
      <w:r w:rsidRPr="00825D06">
        <w:rPr>
          <w:i/>
          <w:iCs/>
          <w:smallCaps w:val="0"/>
          <w:szCs w:val="20"/>
          <w:lang w:val="ru-RU"/>
        </w:rPr>
        <w:t xml:space="preserve">В </w:t>
      </w:r>
      <w:r w:rsidR="00C908F0" w:rsidRPr="00825D06">
        <w:rPr>
          <w:i/>
          <w:iCs/>
          <w:smallCaps w:val="0"/>
          <w:szCs w:val="20"/>
          <w:lang w:val="ru-RU"/>
        </w:rPr>
        <w:t>настоящем документе приведены основные требования к рукописям статей</w:t>
      </w:r>
      <w:r w:rsidR="006A11F2" w:rsidRPr="00825D06">
        <w:rPr>
          <w:i/>
          <w:iCs/>
          <w:smallCaps w:val="0"/>
          <w:szCs w:val="20"/>
          <w:lang w:val="ru-RU"/>
        </w:rPr>
        <w:t>, предоставляемых на научно-техническую конференцию «Метрология в радиоэлектронике». Данный документ может быть использован в качестве шаблона для подготовки статьи. Шапка статьи должна содержать: УДК, заголовок, ФИО авторов, их место работы, адрес</w:t>
      </w:r>
      <w:r w:rsidR="00EA48E2">
        <w:rPr>
          <w:i/>
          <w:iCs/>
          <w:smallCaps w:val="0"/>
          <w:szCs w:val="20"/>
          <w:lang w:val="ru-RU"/>
        </w:rPr>
        <w:t>а</w:t>
      </w:r>
      <w:r w:rsidR="006A11F2" w:rsidRPr="00825D06">
        <w:rPr>
          <w:i/>
          <w:iCs/>
          <w:smallCaps w:val="0"/>
          <w:szCs w:val="20"/>
          <w:lang w:val="ru-RU"/>
        </w:rPr>
        <w:t xml:space="preserve"> электронной почты. Аннотация должна содержать 4</w:t>
      </w:r>
      <w:r w:rsidR="00CD3532">
        <w:rPr>
          <w:i/>
          <w:iCs/>
          <w:smallCaps w:val="0"/>
          <w:szCs w:val="20"/>
          <w:lang w:val="ru-RU"/>
        </w:rPr>
        <w:t>–</w:t>
      </w:r>
      <w:r w:rsidR="006A11F2" w:rsidRPr="00825D06">
        <w:rPr>
          <w:i/>
          <w:iCs/>
          <w:smallCaps w:val="0"/>
          <w:szCs w:val="20"/>
          <w:lang w:val="ru-RU"/>
        </w:rPr>
        <w:t>10 предложений.</w:t>
      </w:r>
    </w:p>
    <w:p w:rsidR="00AD1B0F" w:rsidRPr="00DF7AE5" w:rsidRDefault="00AD1B0F" w:rsidP="0010249D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A11F2" w:rsidRPr="006A11F2" w:rsidRDefault="006A11F2" w:rsidP="003744D8">
      <w:pPr>
        <w:pStyle w:val="IEEEHeading1"/>
        <w:numPr>
          <w:ilvl w:val="0"/>
          <w:numId w:val="0"/>
        </w:numPr>
        <w:spacing w:before="0" w:after="0"/>
        <w:rPr>
          <w:b/>
          <w:smallCaps w:val="0"/>
          <w:sz w:val="24"/>
          <w:lang w:val="ru-RU"/>
        </w:rPr>
      </w:pPr>
      <w:r w:rsidRPr="006A11F2">
        <w:rPr>
          <w:b/>
          <w:smallCaps w:val="0"/>
          <w:sz w:val="24"/>
          <w:lang w:val="ru-RU"/>
        </w:rPr>
        <w:t>Введение</w:t>
      </w:r>
    </w:p>
    <w:p w:rsidR="003744D8" w:rsidRPr="003744D8" w:rsidRDefault="003744D8" w:rsidP="0010249D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lang w:val="ru-RU"/>
        </w:rPr>
      </w:pPr>
    </w:p>
    <w:p w:rsidR="006A11F2" w:rsidRPr="006A11F2" w:rsidRDefault="006A11F2" w:rsidP="0010249D">
      <w:pPr>
        <w:pStyle w:val="ac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6A11F2">
        <w:rPr>
          <w:color w:val="000000"/>
          <w:lang w:val="ru-RU"/>
        </w:rPr>
        <w:t xml:space="preserve">Приведенный ниже материал поможет Вам подготовить текст статьи для конференции </w:t>
      </w:r>
      <w:r w:rsidR="00D30CA3" w:rsidRPr="00D30CA3">
        <w:rPr>
          <w:iCs/>
          <w:lang w:val="ru-RU"/>
        </w:rPr>
        <w:t>«Метрология в радиоэлектронике»</w:t>
      </w:r>
      <w:r w:rsidRPr="00D30CA3">
        <w:rPr>
          <w:iCs/>
          <w:color w:val="000000"/>
          <w:lang w:val="ru-RU"/>
        </w:rPr>
        <w:t xml:space="preserve">. </w:t>
      </w:r>
    </w:p>
    <w:p w:rsidR="00D30CA3" w:rsidRDefault="006A11F2" w:rsidP="0010249D">
      <w:pPr>
        <w:pStyle w:val="ac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6A11F2">
        <w:rPr>
          <w:color w:val="000000"/>
          <w:lang w:val="ru-RU"/>
        </w:rPr>
        <w:t>Настоятельно рекомендуется при подготовке текста статьи использовать данный документ в качестве шаблона. Это позволит получать все заданные параметры форматирования текста автоматически. В противном случае необходимо самостоятельно обеспечить выполнение всех требований данного документа (размер стран</w:t>
      </w:r>
      <w:r w:rsidR="00327407">
        <w:rPr>
          <w:color w:val="000000"/>
          <w:lang w:val="ru-RU"/>
        </w:rPr>
        <w:t>ицы, поля и отступы, шрифт и т.</w:t>
      </w:r>
      <w:r w:rsidRPr="006A11F2">
        <w:rPr>
          <w:color w:val="000000"/>
          <w:lang w:val="ru-RU"/>
        </w:rPr>
        <w:t>д.).</w:t>
      </w:r>
    </w:p>
    <w:p w:rsidR="00D30CA3" w:rsidRPr="007E6899" w:rsidRDefault="00D30CA3" w:rsidP="0010249D">
      <w:pPr>
        <w:pStyle w:val="ac"/>
        <w:spacing w:before="0" w:beforeAutospacing="0" w:after="0" w:afterAutospacing="0"/>
        <w:ind w:firstLine="567"/>
        <w:jc w:val="both"/>
        <w:rPr>
          <w:color w:val="FF0000"/>
          <w:lang w:val="ru-RU"/>
        </w:rPr>
      </w:pPr>
      <w:r>
        <w:rPr>
          <w:color w:val="000000"/>
          <w:lang w:val="ru-RU"/>
        </w:rPr>
        <w:t>С</w:t>
      </w:r>
      <w:r w:rsidR="008459E5" w:rsidRPr="00D30CA3">
        <w:rPr>
          <w:lang w:val="ru-RU"/>
        </w:rPr>
        <w:t>татью в редакцию следует представлят</w:t>
      </w:r>
      <w:r w:rsidR="00340C46" w:rsidRPr="00D30CA3">
        <w:rPr>
          <w:lang w:val="ru-RU"/>
        </w:rPr>
        <w:t xml:space="preserve">ь </w:t>
      </w:r>
      <w:r w:rsidR="00340C46" w:rsidRPr="00D30CA3">
        <w:rPr>
          <w:iCs/>
          <w:lang w:val="ru-RU"/>
        </w:rPr>
        <w:t xml:space="preserve">в электронном </w:t>
      </w:r>
      <w:r w:rsidR="00340C46" w:rsidRPr="00175157">
        <w:rPr>
          <w:iCs/>
          <w:lang w:val="ru-RU"/>
        </w:rPr>
        <w:t>виде</w:t>
      </w:r>
      <w:r w:rsidR="009F23C3">
        <w:rPr>
          <w:iCs/>
          <w:lang w:val="ru-RU"/>
        </w:rPr>
        <w:t xml:space="preserve"> </w:t>
      </w:r>
      <w:r w:rsidR="00AC7A0A">
        <w:rPr>
          <w:iCs/>
          <w:lang w:val="ru-RU"/>
        </w:rPr>
        <w:t>в форма</w:t>
      </w:r>
      <w:r w:rsidR="00FE2032">
        <w:rPr>
          <w:iCs/>
          <w:lang w:val="ru-RU"/>
        </w:rPr>
        <w:t>х</w:t>
      </w:r>
      <w:r w:rsidR="00AC7A0A">
        <w:rPr>
          <w:iCs/>
          <w:lang w:val="ru-RU"/>
        </w:rPr>
        <w:t xml:space="preserve"> </w:t>
      </w:r>
      <w:r w:rsidR="00472AC2" w:rsidRPr="00472AC2">
        <w:rPr>
          <w:iCs/>
          <w:lang w:val="ru-RU"/>
        </w:rPr>
        <w:t>.</w:t>
      </w:r>
      <w:r w:rsidR="00472AC2">
        <w:rPr>
          <w:iCs/>
        </w:rPr>
        <w:t>doc</w:t>
      </w:r>
      <w:r w:rsidR="00472AC2">
        <w:rPr>
          <w:iCs/>
          <w:lang w:val="ru-RU"/>
        </w:rPr>
        <w:t xml:space="preserve"> </w:t>
      </w:r>
      <w:r w:rsidR="00472AC2" w:rsidRPr="00472AC2">
        <w:rPr>
          <w:iCs/>
          <w:lang w:val="ru-RU"/>
        </w:rPr>
        <w:t>(</w:t>
      </w:r>
      <w:r w:rsidR="007E6899" w:rsidRPr="007E6899">
        <w:rPr>
          <w:iCs/>
          <w:lang w:val="ru-RU"/>
        </w:rPr>
        <w:t>.</w:t>
      </w:r>
      <w:r w:rsidR="00472AC2">
        <w:rPr>
          <w:iCs/>
        </w:rPr>
        <w:t>docx</w:t>
      </w:r>
      <w:r w:rsidR="00472AC2" w:rsidRPr="00472AC2">
        <w:rPr>
          <w:iCs/>
          <w:lang w:val="ru-RU"/>
        </w:rPr>
        <w:t xml:space="preserve">) </w:t>
      </w:r>
      <w:r w:rsidR="00472AC2">
        <w:rPr>
          <w:iCs/>
          <w:lang w:val="ru-RU"/>
        </w:rPr>
        <w:t xml:space="preserve">и </w:t>
      </w:r>
      <w:r w:rsidR="00472AC2" w:rsidRPr="00472AC2">
        <w:rPr>
          <w:iCs/>
          <w:lang w:val="ru-RU"/>
        </w:rPr>
        <w:t>.</w:t>
      </w:r>
      <w:r w:rsidR="00472AC2">
        <w:rPr>
          <w:iCs/>
        </w:rPr>
        <w:t>pdf</w:t>
      </w:r>
      <w:r w:rsidR="008459E5" w:rsidRPr="00175157">
        <w:rPr>
          <w:iCs/>
          <w:lang w:val="ru-RU"/>
        </w:rPr>
        <w:t>.</w:t>
      </w:r>
      <w:r w:rsidR="007E6899">
        <w:rPr>
          <w:iCs/>
          <w:lang w:val="ru-RU"/>
        </w:rPr>
        <w:t xml:space="preserve"> Файл в формате </w:t>
      </w:r>
      <w:r w:rsidR="007E6899" w:rsidRPr="007E6899">
        <w:rPr>
          <w:iCs/>
          <w:lang w:val="ru-RU"/>
        </w:rPr>
        <w:t>.</w:t>
      </w:r>
      <w:r w:rsidR="007E6899">
        <w:rPr>
          <w:iCs/>
        </w:rPr>
        <w:t>pdf</w:t>
      </w:r>
      <w:r w:rsidR="007E6899" w:rsidRPr="007E6899">
        <w:rPr>
          <w:iCs/>
          <w:lang w:val="ru-RU"/>
        </w:rPr>
        <w:t xml:space="preserve"> </w:t>
      </w:r>
      <w:r w:rsidR="007E6899">
        <w:rPr>
          <w:iCs/>
          <w:lang w:val="ru-RU"/>
        </w:rPr>
        <w:t>должен быть завизирован одним из авторов статьи.</w:t>
      </w:r>
    </w:p>
    <w:p w:rsidR="00F62CF5" w:rsidRPr="00DD1BBF" w:rsidRDefault="00F62CF5" w:rsidP="0010249D">
      <w:pPr>
        <w:pStyle w:val="ac"/>
        <w:spacing w:before="0" w:beforeAutospacing="0" w:after="0" w:afterAutospacing="0"/>
        <w:ind w:firstLine="567"/>
        <w:jc w:val="both"/>
        <w:rPr>
          <w:sz w:val="20"/>
          <w:szCs w:val="20"/>
          <w:lang w:val="ru-RU"/>
        </w:rPr>
      </w:pPr>
    </w:p>
    <w:p w:rsidR="00414628" w:rsidRDefault="00414628" w:rsidP="00DD1BBF">
      <w:pPr>
        <w:pStyle w:val="IEEEHeading1"/>
        <w:numPr>
          <w:ilvl w:val="0"/>
          <w:numId w:val="0"/>
        </w:numPr>
        <w:spacing w:before="0" w:after="0"/>
        <w:rPr>
          <w:b/>
          <w:smallCaps w:val="0"/>
          <w:sz w:val="24"/>
          <w:lang w:val="ru-RU"/>
        </w:rPr>
      </w:pPr>
      <w:r>
        <w:rPr>
          <w:b/>
          <w:smallCaps w:val="0"/>
          <w:sz w:val="24"/>
          <w:lang w:val="ru-RU"/>
        </w:rPr>
        <w:t>Структура статьи</w:t>
      </w:r>
    </w:p>
    <w:p w:rsidR="00DD1BBF" w:rsidRPr="00DD1BBF" w:rsidRDefault="00DD1BBF" w:rsidP="0010249D">
      <w:pPr>
        <w:pStyle w:val="IEEEHeading1"/>
        <w:numPr>
          <w:ilvl w:val="0"/>
          <w:numId w:val="0"/>
        </w:numPr>
        <w:spacing w:before="0" w:after="0"/>
        <w:ind w:firstLine="567"/>
        <w:jc w:val="both"/>
        <w:rPr>
          <w:bCs/>
          <w:smallCaps w:val="0"/>
          <w:sz w:val="16"/>
          <w:szCs w:val="16"/>
          <w:lang w:val="ru-RU"/>
        </w:rPr>
      </w:pPr>
    </w:p>
    <w:p w:rsidR="00414628" w:rsidRPr="00414628" w:rsidRDefault="00414628" w:rsidP="0010249D">
      <w:pPr>
        <w:pStyle w:val="IEEEHeading1"/>
        <w:numPr>
          <w:ilvl w:val="0"/>
          <w:numId w:val="0"/>
        </w:numPr>
        <w:spacing w:before="0" w:after="0"/>
        <w:ind w:firstLine="567"/>
        <w:jc w:val="both"/>
        <w:rPr>
          <w:rFonts w:eastAsia="Times New Roman"/>
          <w:smallCaps w:val="0"/>
          <w:sz w:val="24"/>
          <w:lang w:val="ru-RU" w:eastAsia="en-US"/>
        </w:rPr>
      </w:pPr>
      <w:r w:rsidRPr="00414628">
        <w:rPr>
          <w:bCs/>
          <w:smallCaps w:val="0"/>
          <w:sz w:val="24"/>
          <w:lang w:val="ru-RU"/>
        </w:rPr>
        <w:t xml:space="preserve">Статья </w:t>
      </w:r>
      <w:r w:rsidRPr="00414628">
        <w:rPr>
          <w:rFonts w:eastAsia="Times New Roman"/>
          <w:smallCaps w:val="0"/>
          <w:sz w:val="24"/>
          <w:lang w:val="ru-RU" w:eastAsia="en-US"/>
        </w:rPr>
        <w:t>должна быть подготовлена с соблюдением правил, приведенных в настоящем шаблоне. Она должна включать</w:t>
      </w:r>
    </w:p>
    <w:p w:rsidR="00414628" w:rsidRPr="00414628" w:rsidRDefault="00414628" w:rsidP="00DD1BBF">
      <w:pPr>
        <w:pStyle w:val="IEEEHeading1"/>
        <w:numPr>
          <w:ilvl w:val="0"/>
          <w:numId w:val="4"/>
        </w:numPr>
        <w:spacing w:before="0" w:after="0"/>
        <w:ind w:left="284" w:hanging="284"/>
        <w:jc w:val="both"/>
        <w:rPr>
          <w:rFonts w:eastAsia="Times New Roman"/>
          <w:smallCaps w:val="0"/>
          <w:sz w:val="24"/>
          <w:lang w:val="ru-RU" w:eastAsia="en-US"/>
        </w:rPr>
      </w:pPr>
      <w:r w:rsidRPr="00414628">
        <w:rPr>
          <w:rFonts w:eastAsia="Times New Roman"/>
          <w:smallCaps w:val="0"/>
          <w:sz w:val="24"/>
          <w:lang w:val="ru-RU" w:eastAsia="en-US"/>
        </w:rPr>
        <w:t>шапку статьи, см. пример в настоящем шаблоне;</w:t>
      </w:r>
    </w:p>
    <w:p w:rsidR="00414628" w:rsidRPr="00DD1BBF" w:rsidRDefault="00414628" w:rsidP="00DD1BBF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DD1BBF">
        <w:rPr>
          <w:rFonts w:ascii="Times New Roman" w:hAnsi="Times New Roman" w:cs="Times New Roman"/>
          <w:sz w:val="24"/>
          <w:szCs w:val="24"/>
          <w:lang w:eastAsia="en-US"/>
        </w:rPr>
        <w:t>аннотацию;</w:t>
      </w:r>
    </w:p>
    <w:p w:rsidR="00414628" w:rsidRPr="00DD1BBF" w:rsidRDefault="00414628" w:rsidP="00DD1BBF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DD1BBF">
        <w:rPr>
          <w:rFonts w:ascii="Times New Roman" w:hAnsi="Times New Roman" w:cs="Times New Roman"/>
          <w:sz w:val="24"/>
          <w:szCs w:val="24"/>
          <w:lang w:eastAsia="en-US"/>
        </w:rPr>
        <w:t>введение;</w:t>
      </w:r>
    </w:p>
    <w:p w:rsidR="00414628" w:rsidRPr="00DD1BBF" w:rsidRDefault="00414628" w:rsidP="00DD1BBF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DD1BBF">
        <w:rPr>
          <w:rFonts w:ascii="Times New Roman" w:hAnsi="Times New Roman" w:cs="Times New Roman"/>
          <w:sz w:val="24"/>
          <w:szCs w:val="24"/>
          <w:lang w:eastAsia="en-US"/>
        </w:rPr>
        <w:t>произвольное число раздел</w:t>
      </w:r>
      <w:r w:rsidR="00175157" w:rsidRPr="00DD1BBF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D1BBF">
        <w:rPr>
          <w:rFonts w:ascii="Times New Roman" w:hAnsi="Times New Roman" w:cs="Times New Roman"/>
          <w:sz w:val="24"/>
          <w:szCs w:val="24"/>
          <w:lang w:eastAsia="en-US"/>
        </w:rPr>
        <w:t>в;</w:t>
      </w:r>
    </w:p>
    <w:p w:rsidR="00414628" w:rsidRPr="00DD1BBF" w:rsidRDefault="00414628" w:rsidP="00DD1BBF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DD1BBF">
        <w:rPr>
          <w:rFonts w:ascii="Times New Roman" w:hAnsi="Times New Roman" w:cs="Times New Roman"/>
          <w:sz w:val="24"/>
          <w:szCs w:val="24"/>
          <w:lang w:eastAsia="en-US"/>
        </w:rPr>
        <w:t>выводы или заключение;</w:t>
      </w:r>
    </w:p>
    <w:p w:rsidR="00414628" w:rsidRPr="00DD1BBF" w:rsidRDefault="00414628" w:rsidP="00DD1BBF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en-US"/>
        </w:rPr>
      </w:pPr>
      <w:r w:rsidRPr="00DD1BBF">
        <w:rPr>
          <w:rFonts w:ascii="Times New Roman" w:hAnsi="Times New Roman" w:cs="Times New Roman"/>
          <w:sz w:val="24"/>
          <w:szCs w:val="24"/>
          <w:lang w:eastAsia="en-US"/>
        </w:rPr>
        <w:t>список цитируемых литературных источников</w:t>
      </w:r>
      <w:r w:rsidR="00F62CF5" w:rsidRPr="00DD1BB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B7C28" w:rsidRDefault="00414628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Материал в разделах излагается </w:t>
      </w:r>
      <w:r w:rsidR="001B7C28">
        <w:rPr>
          <w:rFonts w:ascii="Times New Roman" w:hAnsi="Times New Roman" w:cs="Times New Roman"/>
          <w:sz w:val="24"/>
          <w:szCs w:val="24"/>
          <w:lang w:eastAsia="en-US"/>
        </w:rPr>
        <w:t xml:space="preserve">в виде, которой авторы статьи считают уместным. Он должен давать представление о </w:t>
      </w:r>
      <w:r w:rsidR="00F62CF5">
        <w:rPr>
          <w:rFonts w:ascii="Times New Roman" w:hAnsi="Times New Roman" w:cs="Times New Roman"/>
          <w:sz w:val="24"/>
          <w:szCs w:val="24"/>
          <w:lang w:eastAsia="en-US"/>
        </w:rPr>
        <w:t xml:space="preserve">предлагаемом </w:t>
      </w:r>
      <w:r w:rsidR="001B7C28">
        <w:rPr>
          <w:rFonts w:ascii="Times New Roman" w:hAnsi="Times New Roman" w:cs="Times New Roman"/>
          <w:sz w:val="24"/>
          <w:szCs w:val="24"/>
          <w:lang w:eastAsia="en-US"/>
        </w:rPr>
        <w:t>авторами решении</w:t>
      </w:r>
      <w:r w:rsidR="00F62CF5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="001B7C28">
        <w:rPr>
          <w:rFonts w:ascii="Times New Roman" w:hAnsi="Times New Roman" w:cs="Times New Roman"/>
          <w:sz w:val="24"/>
          <w:szCs w:val="24"/>
          <w:lang w:eastAsia="en-US"/>
        </w:rPr>
        <w:t>его характеристиках. В этом материале также желательно предоставить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B7C28">
        <w:rPr>
          <w:rFonts w:ascii="Times New Roman" w:hAnsi="Times New Roman" w:cs="Times New Roman"/>
          <w:sz w:val="24"/>
          <w:szCs w:val="24"/>
          <w:lang w:eastAsia="en-US"/>
        </w:rPr>
        <w:t>результаты реализации, натурных испыта</w:t>
      </w:r>
      <w:r w:rsidR="009F23C3">
        <w:rPr>
          <w:rFonts w:ascii="Times New Roman" w:hAnsi="Times New Roman" w:cs="Times New Roman"/>
          <w:sz w:val="24"/>
          <w:szCs w:val="24"/>
          <w:lang w:eastAsia="en-US"/>
        </w:rPr>
        <w:t>ни</w:t>
      </w:r>
      <w:r w:rsidR="001B7C28">
        <w:rPr>
          <w:rFonts w:ascii="Times New Roman" w:hAnsi="Times New Roman" w:cs="Times New Roman"/>
          <w:sz w:val="24"/>
          <w:szCs w:val="24"/>
          <w:lang w:eastAsia="en-US"/>
        </w:rPr>
        <w:t>й или моделирования предлагаемого решения.</w:t>
      </w:r>
    </w:p>
    <w:p w:rsidR="00F62CF5" w:rsidRDefault="00F62CF5" w:rsidP="0010249D">
      <w:pPr>
        <w:pStyle w:val="ac"/>
        <w:spacing w:before="0" w:beforeAutospacing="0" w:after="0" w:afterAutospacing="0"/>
        <w:ind w:firstLine="567"/>
        <w:jc w:val="both"/>
        <w:rPr>
          <w:lang w:val="ru-RU"/>
        </w:rPr>
      </w:pPr>
      <w:r w:rsidRPr="00D30CA3">
        <w:rPr>
          <w:lang w:val="ru-RU"/>
        </w:rPr>
        <w:t xml:space="preserve">Введение </w:t>
      </w:r>
      <w:r>
        <w:rPr>
          <w:lang w:val="ru-RU"/>
        </w:rPr>
        <w:t xml:space="preserve">в статье должно содержать краткий </w:t>
      </w:r>
      <w:r w:rsidR="00175157">
        <w:rPr>
          <w:lang w:val="ru-RU"/>
        </w:rPr>
        <w:t xml:space="preserve">литературный </w:t>
      </w:r>
      <w:r>
        <w:rPr>
          <w:lang w:val="ru-RU"/>
        </w:rPr>
        <w:t>обзор текущего состояни</w:t>
      </w:r>
      <w:r w:rsidR="009F23C3">
        <w:rPr>
          <w:lang w:val="ru-RU"/>
        </w:rPr>
        <w:t>я</w:t>
      </w:r>
      <w:r>
        <w:rPr>
          <w:lang w:val="ru-RU"/>
        </w:rPr>
        <w:t xml:space="preserve"> решений, близких или аналогичных к решениям, рассматриваемым в предоставляемой статье. Обзор должен сопровождаться соответствующими литературными ссылками </w:t>
      </w:r>
      <w:r w:rsidR="00175157">
        <w:rPr>
          <w:lang w:val="ru-RU"/>
        </w:rPr>
        <w:t xml:space="preserve">(преимущественно на первоисточники) </w:t>
      </w:r>
      <w:r>
        <w:rPr>
          <w:lang w:val="ru-RU"/>
        </w:rPr>
        <w:t xml:space="preserve">на русском и иностранных языках, включая </w:t>
      </w:r>
      <w:r w:rsidR="00FE2032">
        <w:rPr>
          <w:lang w:val="ru-RU"/>
        </w:rPr>
        <w:t>«</w:t>
      </w:r>
      <w:r>
        <w:rPr>
          <w:lang w:val="ru-RU"/>
        </w:rPr>
        <w:t>свежие</w:t>
      </w:r>
      <w:r w:rsidR="00FE2032">
        <w:rPr>
          <w:lang w:val="ru-RU"/>
        </w:rPr>
        <w:t>»</w:t>
      </w:r>
      <w:r>
        <w:rPr>
          <w:lang w:val="ru-RU"/>
        </w:rPr>
        <w:t xml:space="preserve"> ссылки </w:t>
      </w:r>
      <w:r w:rsidR="00FE2032">
        <w:rPr>
          <w:lang w:val="ru-RU"/>
        </w:rPr>
        <w:t xml:space="preserve">(не более чем </w:t>
      </w:r>
      <w:r>
        <w:rPr>
          <w:lang w:val="ru-RU"/>
        </w:rPr>
        <w:t>пятилетней давности</w:t>
      </w:r>
      <w:r w:rsidR="00FE2032">
        <w:rPr>
          <w:lang w:val="ru-RU"/>
        </w:rPr>
        <w:t>)</w:t>
      </w:r>
      <w:r>
        <w:rPr>
          <w:lang w:val="ru-RU"/>
        </w:rPr>
        <w:t xml:space="preserve">. </w:t>
      </w:r>
    </w:p>
    <w:p w:rsidR="001B7C28" w:rsidRPr="00636F44" w:rsidRDefault="001B7C28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выводах должны содержаться основные результаты исследования и рекомендации по его использованию.</w:t>
      </w:r>
      <w:r w:rsidR="00636F44" w:rsidRPr="00636F4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1B7C28" w:rsidRPr="001B1B87" w:rsidRDefault="001B7C28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1B7C28" w:rsidRDefault="001B7C28" w:rsidP="001B1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B7C2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Форматирование статьи</w:t>
      </w:r>
    </w:p>
    <w:p w:rsidR="00D519D3" w:rsidRPr="001B1B87" w:rsidRDefault="00D519D3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1B7C28" w:rsidRPr="001B7C28" w:rsidRDefault="001B7C28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D1B0F">
        <w:rPr>
          <w:rFonts w:ascii="Times New Roman" w:hAnsi="Times New Roman" w:cs="Times New Roman"/>
          <w:sz w:val="24"/>
          <w:szCs w:val="24"/>
        </w:rPr>
        <w:t>При подготовке материалов должны быть использованы следующие форматы:</w:t>
      </w:r>
    </w:p>
    <w:p w:rsidR="001B7C28" w:rsidRPr="00AD1B0F" w:rsidRDefault="001B7C28" w:rsidP="002961E7">
      <w:pPr>
        <w:pStyle w:val="a7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t xml:space="preserve">а) текстовые материалы должны быть набраны в </w:t>
      </w:r>
      <w:r w:rsidRPr="00AD1B0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D1B0F">
        <w:rPr>
          <w:rFonts w:ascii="Times New Roman" w:hAnsi="Times New Roman" w:cs="Times New Roman"/>
          <w:sz w:val="24"/>
          <w:szCs w:val="24"/>
        </w:rPr>
        <w:t xml:space="preserve"> </w:t>
      </w:r>
      <w:r w:rsidRPr="00AD1B0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D1B0F">
        <w:rPr>
          <w:rFonts w:ascii="Times New Roman" w:hAnsi="Times New Roman" w:cs="Times New Roman"/>
          <w:sz w:val="24"/>
          <w:szCs w:val="24"/>
        </w:rPr>
        <w:t xml:space="preserve"> </w:t>
      </w:r>
      <w:r w:rsidRPr="00AD1B0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D1B0F">
        <w:rPr>
          <w:rFonts w:ascii="Times New Roman" w:hAnsi="Times New Roman" w:cs="Times New Roman"/>
          <w:sz w:val="24"/>
          <w:szCs w:val="24"/>
        </w:rPr>
        <w:t xml:space="preserve">, формат бумаги </w:t>
      </w:r>
      <w:r w:rsidR="00F62CF5">
        <w:rPr>
          <w:rFonts w:ascii="Times New Roman" w:hAnsi="Times New Roman" w:cs="Times New Roman"/>
          <w:sz w:val="24"/>
          <w:szCs w:val="24"/>
        </w:rPr>
        <w:t>–</w:t>
      </w:r>
      <w:r w:rsidRPr="00AD1B0F">
        <w:rPr>
          <w:rFonts w:ascii="Times New Roman" w:hAnsi="Times New Roman" w:cs="Times New Roman"/>
          <w:sz w:val="24"/>
          <w:szCs w:val="24"/>
        </w:rPr>
        <w:t xml:space="preserve"> А4;</w:t>
      </w:r>
    </w:p>
    <w:p w:rsidR="001B7C28" w:rsidRPr="00AD1B0F" w:rsidRDefault="001B7C28" w:rsidP="002961E7">
      <w:pPr>
        <w:pStyle w:val="a7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t xml:space="preserve">б) параметры страниц: верхнее поле </w:t>
      </w:r>
      <w:r w:rsidRPr="001B7C28">
        <w:rPr>
          <w:rFonts w:ascii="Times New Roman" w:hAnsi="Times New Roman" w:cs="Times New Roman"/>
          <w:sz w:val="24"/>
          <w:szCs w:val="24"/>
        </w:rPr>
        <w:t>–</w:t>
      </w:r>
      <w:r w:rsidRPr="00AD1B0F">
        <w:rPr>
          <w:rFonts w:ascii="Times New Roman" w:hAnsi="Times New Roman" w:cs="Times New Roman"/>
          <w:sz w:val="24"/>
          <w:szCs w:val="24"/>
        </w:rPr>
        <w:t xml:space="preserve"> 3 см, нижнее </w:t>
      </w:r>
      <w:r w:rsidRPr="001B7C28">
        <w:rPr>
          <w:rFonts w:ascii="Times New Roman" w:hAnsi="Times New Roman" w:cs="Times New Roman"/>
          <w:sz w:val="24"/>
          <w:szCs w:val="24"/>
        </w:rPr>
        <w:t xml:space="preserve">– </w:t>
      </w:r>
      <w:r w:rsidRPr="00AD1B0F">
        <w:rPr>
          <w:rFonts w:ascii="Times New Roman" w:hAnsi="Times New Roman" w:cs="Times New Roman"/>
          <w:sz w:val="24"/>
          <w:szCs w:val="24"/>
        </w:rPr>
        <w:t xml:space="preserve">6,7 см, левое </w:t>
      </w:r>
      <w:r w:rsidRPr="001B7C28">
        <w:rPr>
          <w:rFonts w:ascii="Times New Roman" w:hAnsi="Times New Roman" w:cs="Times New Roman"/>
          <w:sz w:val="24"/>
          <w:szCs w:val="24"/>
        </w:rPr>
        <w:t>–</w:t>
      </w:r>
      <w:r w:rsidR="00973023">
        <w:rPr>
          <w:rFonts w:ascii="Times New Roman" w:hAnsi="Times New Roman" w:cs="Times New Roman"/>
          <w:sz w:val="24"/>
          <w:szCs w:val="24"/>
        </w:rPr>
        <w:br/>
      </w:r>
      <w:r w:rsidRPr="00AD1B0F">
        <w:rPr>
          <w:rFonts w:ascii="Times New Roman" w:hAnsi="Times New Roman" w:cs="Times New Roman"/>
          <w:sz w:val="24"/>
          <w:szCs w:val="24"/>
        </w:rPr>
        <w:t xml:space="preserve">3 см, правое </w:t>
      </w:r>
      <w:r w:rsidRPr="001B7C28">
        <w:rPr>
          <w:rFonts w:ascii="Times New Roman" w:hAnsi="Times New Roman" w:cs="Times New Roman"/>
          <w:sz w:val="24"/>
          <w:szCs w:val="24"/>
        </w:rPr>
        <w:t>–</w:t>
      </w:r>
      <w:r w:rsidRPr="00AD1B0F">
        <w:rPr>
          <w:rFonts w:ascii="Times New Roman" w:hAnsi="Times New Roman" w:cs="Times New Roman"/>
          <w:sz w:val="24"/>
          <w:szCs w:val="24"/>
        </w:rPr>
        <w:t xml:space="preserve"> 4,5 см;</w:t>
      </w:r>
    </w:p>
    <w:p w:rsidR="001B7C28" w:rsidRPr="00AD1B0F" w:rsidRDefault="001B7C28" w:rsidP="002961E7">
      <w:pPr>
        <w:pStyle w:val="a7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t xml:space="preserve">в) </w:t>
      </w:r>
      <w:r w:rsidRPr="00FE2032">
        <w:rPr>
          <w:rFonts w:ascii="Times New Roman" w:hAnsi="Times New Roman" w:cs="Times New Roman"/>
          <w:spacing w:val="-2"/>
          <w:sz w:val="24"/>
          <w:szCs w:val="24"/>
        </w:rPr>
        <w:t>шрифт</w:t>
      </w:r>
      <w:r w:rsidR="00C77931" w:rsidRPr="00FE2032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FE20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032">
        <w:rPr>
          <w:rFonts w:ascii="Times New Roman" w:hAnsi="Times New Roman" w:cs="Times New Roman"/>
          <w:spacing w:val="-2"/>
          <w:sz w:val="24"/>
          <w:szCs w:val="24"/>
          <w:lang w:val="en-US"/>
        </w:rPr>
        <w:t>Times</w:t>
      </w:r>
      <w:r w:rsidRPr="00FE20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032">
        <w:rPr>
          <w:rFonts w:ascii="Times New Roman" w:hAnsi="Times New Roman" w:cs="Times New Roman"/>
          <w:spacing w:val="-2"/>
          <w:sz w:val="24"/>
          <w:szCs w:val="24"/>
          <w:lang w:val="en-US"/>
        </w:rPr>
        <w:t>New</w:t>
      </w:r>
      <w:r w:rsidRPr="00FE20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032">
        <w:rPr>
          <w:rFonts w:ascii="Times New Roman" w:hAnsi="Times New Roman" w:cs="Times New Roman"/>
          <w:spacing w:val="-2"/>
          <w:sz w:val="24"/>
          <w:szCs w:val="24"/>
          <w:lang w:val="en-US"/>
        </w:rPr>
        <w:t>Roman</w:t>
      </w:r>
      <w:r w:rsidR="00C77931" w:rsidRPr="00FE2032"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FE2032">
        <w:rPr>
          <w:rFonts w:ascii="Times New Roman" w:hAnsi="Times New Roman" w:cs="Times New Roman"/>
          <w:spacing w:val="-2"/>
          <w:sz w:val="24"/>
          <w:szCs w:val="24"/>
        </w:rPr>
        <w:t xml:space="preserve"> размер шрифта – 12 </w:t>
      </w:r>
      <w:proofErr w:type="spellStart"/>
      <w:proofErr w:type="gramStart"/>
      <w:r w:rsidR="00C47415">
        <w:rPr>
          <w:rFonts w:ascii="Times New Roman" w:hAnsi="Times New Roman" w:cs="Times New Roman"/>
          <w:spacing w:val="-2"/>
          <w:sz w:val="24"/>
          <w:szCs w:val="24"/>
        </w:rPr>
        <w:t>пт</w:t>
      </w:r>
      <w:proofErr w:type="spellEnd"/>
      <w:proofErr w:type="gramEnd"/>
      <w:r w:rsidR="00C77931" w:rsidRPr="00FE2032"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FE2032">
        <w:rPr>
          <w:rFonts w:ascii="Times New Roman" w:hAnsi="Times New Roman" w:cs="Times New Roman"/>
          <w:spacing w:val="-2"/>
          <w:sz w:val="24"/>
          <w:szCs w:val="24"/>
        </w:rPr>
        <w:t xml:space="preserve"> название статьи –</w:t>
      </w:r>
      <w:r w:rsidRPr="00AD1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C4741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585CDB">
        <w:rPr>
          <w:rFonts w:ascii="Times New Roman" w:hAnsi="Times New Roman" w:cs="Times New Roman"/>
          <w:sz w:val="24"/>
          <w:szCs w:val="24"/>
        </w:rPr>
        <w:t>, заглавными буквами</w:t>
      </w:r>
      <w:r w:rsidR="00C77931">
        <w:rPr>
          <w:rFonts w:ascii="Times New Roman" w:hAnsi="Times New Roman" w:cs="Times New Roman"/>
          <w:sz w:val="24"/>
          <w:szCs w:val="24"/>
        </w:rPr>
        <w:t>;</w:t>
      </w:r>
      <w:r w:rsidRPr="00AD1B0F">
        <w:rPr>
          <w:rFonts w:ascii="Times New Roman" w:hAnsi="Times New Roman" w:cs="Times New Roman"/>
          <w:sz w:val="24"/>
          <w:szCs w:val="24"/>
        </w:rPr>
        <w:t xml:space="preserve"> </w:t>
      </w:r>
      <w:r w:rsidRPr="0097255F">
        <w:rPr>
          <w:rFonts w:ascii="Times New Roman" w:hAnsi="Times New Roman" w:cs="Times New Roman"/>
          <w:sz w:val="24"/>
          <w:szCs w:val="24"/>
        </w:rPr>
        <w:t>подрисуночные подписи</w:t>
      </w:r>
      <w:r w:rsidR="00F03DE3">
        <w:rPr>
          <w:rFonts w:ascii="Times New Roman" w:hAnsi="Times New Roman" w:cs="Times New Roman"/>
          <w:sz w:val="24"/>
          <w:szCs w:val="24"/>
        </w:rPr>
        <w:t>, текст в таблицах</w:t>
      </w:r>
      <w:r w:rsidR="00585CDB">
        <w:rPr>
          <w:rFonts w:ascii="Times New Roman" w:hAnsi="Times New Roman" w:cs="Times New Roman"/>
          <w:sz w:val="24"/>
          <w:szCs w:val="24"/>
        </w:rPr>
        <w:t>, аннотация, контакты ав</w:t>
      </w:r>
      <w:r w:rsidR="00C77931">
        <w:rPr>
          <w:rFonts w:ascii="Times New Roman" w:hAnsi="Times New Roman" w:cs="Times New Roman"/>
          <w:sz w:val="24"/>
          <w:szCs w:val="24"/>
        </w:rPr>
        <w:t>т</w:t>
      </w:r>
      <w:r w:rsidR="00585CDB">
        <w:rPr>
          <w:rFonts w:ascii="Times New Roman" w:hAnsi="Times New Roman" w:cs="Times New Roman"/>
          <w:sz w:val="24"/>
          <w:szCs w:val="24"/>
        </w:rPr>
        <w:t>оров</w:t>
      </w:r>
      <w:r w:rsidR="00EA48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1B0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C4741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D1B0F">
        <w:rPr>
          <w:rFonts w:ascii="Times New Roman" w:hAnsi="Times New Roman" w:cs="Times New Roman"/>
          <w:sz w:val="24"/>
          <w:szCs w:val="24"/>
        </w:rPr>
        <w:t>;</w:t>
      </w:r>
    </w:p>
    <w:p w:rsidR="001B7C28" w:rsidRPr="00AD1B0F" w:rsidRDefault="001B7C28" w:rsidP="002961E7">
      <w:pPr>
        <w:pStyle w:val="a7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t xml:space="preserve">г) межстрочный интервал </w:t>
      </w:r>
      <w:r w:rsidR="00F62CF5">
        <w:rPr>
          <w:rFonts w:ascii="Times New Roman" w:hAnsi="Times New Roman" w:cs="Times New Roman"/>
          <w:sz w:val="24"/>
          <w:szCs w:val="24"/>
        </w:rPr>
        <w:t>–</w:t>
      </w:r>
      <w:r w:rsidRPr="00AD1B0F">
        <w:rPr>
          <w:rFonts w:ascii="Times New Roman" w:hAnsi="Times New Roman" w:cs="Times New Roman"/>
          <w:sz w:val="24"/>
          <w:szCs w:val="24"/>
        </w:rPr>
        <w:t xml:space="preserve"> одинарный;</w:t>
      </w:r>
    </w:p>
    <w:p w:rsidR="001B7C28" w:rsidRPr="00AD1B0F" w:rsidRDefault="001B7C28" w:rsidP="002961E7">
      <w:pPr>
        <w:pStyle w:val="a7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t xml:space="preserve">д) отступ первой строки </w:t>
      </w:r>
      <w:r w:rsidR="00F62CF5">
        <w:rPr>
          <w:rFonts w:ascii="Times New Roman" w:hAnsi="Times New Roman" w:cs="Times New Roman"/>
          <w:sz w:val="24"/>
          <w:szCs w:val="24"/>
        </w:rPr>
        <w:t xml:space="preserve">– </w:t>
      </w:r>
      <w:r w:rsidRPr="00AD1B0F">
        <w:rPr>
          <w:rFonts w:ascii="Times New Roman" w:hAnsi="Times New Roman" w:cs="Times New Roman"/>
          <w:sz w:val="24"/>
          <w:szCs w:val="24"/>
        </w:rPr>
        <w:t>1 см;</w:t>
      </w:r>
    </w:p>
    <w:p w:rsidR="001B7C28" w:rsidRDefault="001B7C28" w:rsidP="002961E7">
      <w:pPr>
        <w:pStyle w:val="a7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t>е) ширина таблиц НЕ должна превышать 13,5 см.</w:t>
      </w:r>
    </w:p>
    <w:p w:rsidR="00414628" w:rsidRPr="001B1B87" w:rsidRDefault="00414628" w:rsidP="0010249D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0"/>
          <w:szCs w:val="20"/>
          <w:lang w:eastAsia="en-US"/>
        </w:rPr>
      </w:pPr>
    </w:p>
    <w:p w:rsidR="005E5A56" w:rsidRDefault="001B7C28" w:rsidP="00296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B7C2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Набор формул</w:t>
      </w:r>
    </w:p>
    <w:p w:rsidR="001B1B87" w:rsidRPr="002961E7" w:rsidRDefault="001B1B87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E5A56" w:rsidRPr="00175157" w:rsidRDefault="001B7C28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C28">
        <w:rPr>
          <w:rFonts w:ascii="Times New Roman" w:hAnsi="Times New Roman" w:cs="Times New Roman"/>
          <w:sz w:val="24"/>
          <w:szCs w:val="24"/>
        </w:rPr>
        <w:t xml:space="preserve">Формулы набираются в </w:t>
      </w:r>
      <w:proofErr w:type="spellStart"/>
      <w:r w:rsidRPr="001B7C28">
        <w:rPr>
          <w:rFonts w:ascii="Times New Roman" w:hAnsi="Times New Roman" w:cs="Times New Roman"/>
          <w:sz w:val="24"/>
          <w:szCs w:val="24"/>
          <w:lang w:val="en-US"/>
        </w:rPr>
        <w:t>MathType</w:t>
      </w:r>
      <w:proofErr w:type="spellEnd"/>
      <w:r w:rsidRPr="001B7C28">
        <w:rPr>
          <w:rFonts w:ascii="Times New Roman" w:hAnsi="Times New Roman" w:cs="Times New Roman"/>
          <w:sz w:val="24"/>
          <w:szCs w:val="24"/>
        </w:rPr>
        <w:t xml:space="preserve"> (предпочтительнее) или формульном</w:t>
      </w:r>
      <w:r w:rsidRPr="00AD1B0F">
        <w:rPr>
          <w:rFonts w:ascii="Times New Roman" w:hAnsi="Times New Roman" w:cs="Times New Roman"/>
          <w:sz w:val="24"/>
          <w:szCs w:val="24"/>
        </w:rPr>
        <w:t xml:space="preserve"> редакторе </w:t>
      </w:r>
      <w:r w:rsidRPr="00AD1B0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D1B0F">
        <w:rPr>
          <w:rFonts w:ascii="Times New Roman" w:hAnsi="Times New Roman" w:cs="Times New Roman"/>
          <w:sz w:val="24"/>
          <w:szCs w:val="24"/>
        </w:rPr>
        <w:t xml:space="preserve"> </w:t>
      </w:r>
      <w:r w:rsidRPr="00AD1B0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D1B0F">
        <w:rPr>
          <w:rFonts w:ascii="Times New Roman" w:hAnsi="Times New Roman" w:cs="Times New Roman"/>
          <w:sz w:val="24"/>
          <w:szCs w:val="24"/>
        </w:rPr>
        <w:t xml:space="preserve"> </w:t>
      </w:r>
      <w:r w:rsidRPr="00AD1B0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D1B0F">
        <w:rPr>
          <w:rFonts w:ascii="Times New Roman" w:hAnsi="Times New Roman" w:cs="Times New Roman"/>
          <w:sz w:val="24"/>
          <w:szCs w:val="24"/>
        </w:rPr>
        <w:t>; латинские буквы</w:t>
      </w:r>
      <w:r w:rsidR="00F62CF5">
        <w:rPr>
          <w:rFonts w:ascii="Times New Roman" w:hAnsi="Times New Roman" w:cs="Times New Roman"/>
          <w:sz w:val="24"/>
          <w:szCs w:val="24"/>
        </w:rPr>
        <w:t xml:space="preserve">, </w:t>
      </w:r>
      <w:r w:rsidR="00F62CF5" w:rsidRPr="0097255F">
        <w:rPr>
          <w:rFonts w:ascii="Times New Roman" w:hAnsi="Times New Roman" w:cs="Times New Roman"/>
          <w:sz w:val="24"/>
          <w:szCs w:val="24"/>
        </w:rPr>
        <w:t>обозначающие переменные,</w:t>
      </w:r>
      <w:r w:rsidR="00F62CF5">
        <w:rPr>
          <w:rFonts w:ascii="Times New Roman" w:hAnsi="Times New Roman" w:cs="Times New Roman"/>
          <w:sz w:val="24"/>
          <w:szCs w:val="24"/>
        </w:rPr>
        <w:t xml:space="preserve"> </w:t>
      </w:r>
      <w:r w:rsidRPr="00AD1B0F">
        <w:rPr>
          <w:rFonts w:ascii="Times New Roman" w:hAnsi="Times New Roman" w:cs="Times New Roman"/>
          <w:sz w:val="24"/>
          <w:szCs w:val="24"/>
        </w:rPr>
        <w:t xml:space="preserve">необходимо выделять курсивом, греческие </w:t>
      </w:r>
      <w:r w:rsidRPr="00D519D3">
        <w:rPr>
          <w:rFonts w:ascii="Times New Roman" w:hAnsi="Times New Roman" w:cs="Times New Roman"/>
          <w:sz w:val="24"/>
          <w:szCs w:val="24"/>
        </w:rPr>
        <w:t>и русские</w:t>
      </w:r>
      <w:r w:rsidRPr="005E5A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1B0F">
        <w:rPr>
          <w:rFonts w:ascii="Times New Roman" w:hAnsi="Times New Roman" w:cs="Times New Roman"/>
          <w:sz w:val="24"/>
          <w:szCs w:val="24"/>
        </w:rPr>
        <w:t xml:space="preserve">– прямым шрифтом (не курсивом), векторы </w:t>
      </w:r>
      <w:r w:rsidR="005E5A56">
        <w:rPr>
          <w:rFonts w:ascii="Times New Roman" w:hAnsi="Times New Roman" w:cs="Times New Roman"/>
          <w:sz w:val="24"/>
          <w:szCs w:val="24"/>
        </w:rPr>
        <w:t xml:space="preserve">и матрицы </w:t>
      </w:r>
      <w:r w:rsidRPr="00AD1B0F">
        <w:rPr>
          <w:rFonts w:ascii="Times New Roman" w:hAnsi="Times New Roman" w:cs="Times New Roman"/>
          <w:sz w:val="24"/>
          <w:szCs w:val="24"/>
        </w:rPr>
        <w:t>– жирным</w:t>
      </w:r>
      <w:r w:rsidR="005E5A56">
        <w:rPr>
          <w:rFonts w:ascii="Times New Roman" w:hAnsi="Times New Roman" w:cs="Times New Roman"/>
          <w:sz w:val="24"/>
          <w:szCs w:val="24"/>
        </w:rPr>
        <w:t xml:space="preserve"> (прямым) шрифтом</w:t>
      </w:r>
      <w:r w:rsidRPr="00AD1B0F">
        <w:rPr>
          <w:rFonts w:ascii="Times New Roman" w:hAnsi="Times New Roman" w:cs="Times New Roman"/>
          <w:sz w:val="24"/>
          <w:szCs w:val="24"/>
        </w:rPr>
        <w:t>.</w:t>
      </w:r>
    </w:p>
    <w:p w:rsidR="005E5A56" w:rsidRPr="005E5A56" w:rsidRDefault="005E5A56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Верхние индексы в обозначениях матриц и векторов</w:t>
      </w:r>
      <w:r w:rsidR="00597BAA" w:rsidRPr="00597BAA">
        <w:rPr>
          <w:rFonts w:ascii="Times New Roman" w:hAnsi="Times New Roman" w:cs="Times New Roman"/>
          <w:sz w:val="24"/>
          <w:szCs w:val="24"/>
        </w:rPr>
        <w:t xml:space="preserve"> </w:t>
      </w:r>
      <w:r w:rsidR="00597BAA" w:rsidRPr="007B1AF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97BAA" w:rsidRPr="00597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97BAA" w:rsidRPr="00597BAA">
        <w:rPr>
          <w:rFonts w:ascii="Times New Roman" w:hAnsi="Times New Roman" w:cs="Times New Roman"/>
          <w:sz w:val="24"/>
          <w:szCs w:val="24"/>
        </w:rPr>
        <w:t xml:space="preserve"> </w:t>
      </w:r>
      <w:r w:rsidR="00597BAA" w:rsidRPr="007B1AF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E5A56">
        <w:t xml:space="preserve"> </w:t>
      </w:r>
      <w:r w:rsidRPr="005E5A56">
        <w:rPr>
          <w:rFonts w:ascii="Times New Roman" w:hAnsi="Times New Roman" w:cs="Times New Roman"/>
          <w:sz w:val="24"/>
          <w:szCs w:val="24"/>
        </w:rPr>
        <w:t>(транспонирование</w:t>
      </w:r>
      <w:r>
        <w:rPr>
          <w:rFonts w:ascii="Times New Roman" w:hAnsi="Times New Roman" w:cs="Times New Roman"/>
          <w:sz w:val="24"/>
          <w:szCs w:val="24"/>
        </w:rPr>
        <w:t xml:space="preserve"> и эрмитово сопряжение) набираются прямым шрифтом. </w:t>
      </w:r>
      <w:r w:rsidRPr="005E5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23D" w:rsidRDefault="00BC023D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объяснении </w:t>
      </w:r>
      <w:r w:rsidR="00F62CF5">
        <w:rPr>
          <w:rFonts w:ascii="Times New Roman" w:hAnsi="Times New Roman" w:cs="Times New Roman"/>
          <w:sz w:val="24"/>
          <w:szCs w:val="24"/>
        </w:rPr>
        <w:t xml:space="preserve">в тексте </w:t>
      </w:r>
      <w:r>
        <w:rPr>
          <w:rFonts w:ascii="Times New Roman" w:hAnsi="Times New Roman" w:cs="Times New Roman"/>
          <w:sz w:val="24"/>
          <w:szCs w:val="24"/>
        </w:rPr>
        <w:t xml:space="preserve">каждой из переменных, фигурирующих в формулах, также используйте ТОЛЬКО </w:t>
      </w:r>
      <w:r w:rsidRPr="005B70B6">
        <w:rPr>
          <w:rFonts w:ascii="Times New Roman" w:hAnsi="Times New Roman" w:cs="Times New Roman"/>
          <w:sz w:val="24"/>
          <w:szCs w:val="24"/>
        </w:rPr>
        <w:t>выбранный вами</w:t>
      </w:r>
      <w:r w:rsidRPr="001751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редактор формул, даже если это просто переменная, не содержащая никаких </w:t>
      </w:r>
      <w:r>
        <w:rPr>
          <w:rFonts w:ascii="Times New Roman" w:hAnsi="Times New Roman" w:cs="Times New Roman"/>
          <w:sz w:val="24"/>
          <w:szCs w:val="24"/>
        </w:rPr>
        <w:lastRenderedPageBreak/>
        <w:t>дополнительных обозначений. Это связно с тем, что такая переменная, набранная любым иным способом, например просто текстом, может несколько отличаться по начертанию, и формально считать</w:t>
      </w:r>
      <w:r w:rsidR="0017515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157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переменной.</w:t>
      </w:r>
    </w:p>
    <w:p w:rsidR="00F62CF5" w:rsidRPr="00BB7C85" w:rsidRDefault="00F62CF5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убирать отст</w:t>
      </w:r>
      <w:r w:rsidR="00C47415">
        <w:rPr>
          <w:rFonts w:ascii="Times New Roman" w:hAnsi="Times New Roman" w:cs="Times New Roman"/>
          <w:sz w:val="24"/>
          <w:szCs w:val="24"/>
        </w:rPr>
        <w:t>уп после формулы в новой строке</w:t>
      </w:r>
      <w:r>
        <w:rPr>
          <w:rFonts w:ascii="Times New Roman" w:hAnsi="Times New Roman" w:cs="Times New Roman"/>
          <w:sz w:val="24"/>
          <w:szCs w:val="24"/>
        </w:rPr>
        <w:t xml:space="preserve"> перед словом «где», если вслед за формулой </w:t>
      </w:r>
      <w:r w:rsidR="00BB7C85">
        <w:rPr>
          <w:rFonts w:ascii="Times New Roman" w:hAnsi="Times New Roman" w:cs="Times New Roman"/>
          <w:sz w:val="24"/>
          <w:szCs w:val="24"/>
        </w:rPr>
        <w:t xml:space="preserve">следует объяснение используемых в ней переменных. Это связанно с тем, что </w:t>
      </w:r>
      <w:r w:rsidR="00BB7C85" w:rsidRPr="00AD1B0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BB7C85" w:rsidRPr="00AD1B0F">
        <w:rPr>
          <w:rFonts w:ascii="Times New Roman" w:hAnsi="Times New Roman" w:cs="Times New Roman"/>
          <w:sz w:val="24"/>
          <w:szCs w:val="24"/>
        </w:rPr>
        <w:t xml:space="preserve"> </w:t>
      </w:r>
      <w:r w:rsidR="00BB7C85" w:rsidRPr="00AD1B0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BB7C85" w:rsidRPr="00AD1B0F">
        <w:rPr>
          <w:rFonts w:ascii="Times New Roman" w:hAnsi="Times New Roman" w:cs="Times New Roman"/>
          <w:sz w:val="24"/>
          <w:szCs w:val="24"/>
        </w:rPr>
        <w:t xml:space="preserve"> </w:t>
      </w:r>
      <w:r w:rsidR="00BB7C85" w:rsidRPr="00AD1B0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B7C85">
        <w:rPr>
          <w:rFonts w:ascii="Times New Roman" w:hAnsi="Times New Roman" w:cs="Times New Roman"/>
          <w:sz w:val="24"/>
          <w:szCs w:val="24"/>
        </w:rPr>
        <w:t xml:space="preserve"> после команды </w:t>
      </w:r>
      <w:r w:rsidR="00BB7C85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BB7C85" w:rsidRPr="00BB7C85">
        <w:rPr>
          <w:rFonts w:ascii="Times New Roman" w:hAnsi="Times New Roman" w:cs="Times New Roman"/>
          <w:sz w:val="24"/>
          <w:szCs w:val="24"/>
        </w:rPr>
        <w:t xml:space="preserve"> </w:t>
      </w:r>
      <w:r w:rsidR="00BB7C85">
        <w:rPr>
          <w:rFonts w:ascii="Times New Roman" w:hAnsi="Times New Roman" w:cs="Times New Roman"/>
          <w:sz w:val="24"/>
          <w:szCs w:val="24"/>
        </w:rPr>
        <w:t>(после формулы) формирует новый раздел. Он «не знает», это действительно новый раздел или же продолжение предыдущего раздела в случае объяснения переменных в формул</w:t>
      </w:r>
      <w:r w:rsidR="00C47415">
        <w:rPr>
          <w:rFonts w:ascii="Times New Roman" w:hAnsi="Times New Roman" w:cs="Times New Roman"/>
          <w:sz w:val="24"/>
          <w:szCs w:val="24"/>
        </w:rPr>
        <w:t>е</w:t>
      </w:r>
      <w:r w:rsidR="00BB7C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023D" w:rsidRDefault="00BC023D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элементов формул приведены на рис. 1. Как следует из этого рисунка, размер основного элемента формулы совпадает с размером шрифта статьи.</w:t>
      </w:r>
    </w:p>
    <w:p w:rsidR="00BC023D" w:rsidRDefault="00BC023D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A56" w:rsidRDefault="005E5A56" w:rsidP="007B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9655" cy="1973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48000"/>
                              </a14:imgEffect>
                            </a14:imgLayer>
                          </a14:imgProps>
                        </a:ext>
                      </a:extLst>
                    </a:blip>
                    <a:srcRect t="5698"/>
                    <a:stretch/>
                  </pic:blipFill>
                  <pic:spPr bwMode="auto">
                    <a:xfrm>
                      <a:off x="0" y="0"/>
                      <a:ext cx="4859655" cy="197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5A56" w:rsidRPr="00070E58" w:rsidRDefault="005E5A56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E5A56" w:rsidRPr="005E5A56" w:rsidRDefault="005E5A56" w:rsidP="00070E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5A56">
        <w:rPr>
          <w:rFonts w:ascii="Times New Roman" w:hAnsi="Times New Roman" w:cs="Times New Roman"/>
          <w:sz w:val="20"/>
          <w:szCs w:val="20"/>
        </w:rPr>
        <w:t xml:space="preserve">Рис. 1. Размеры символов </w:t>
      </w:r>
      <w:r w:rsidR="00070E58">
        <w:rPr>
          <w:rFonts w:ascii="Times New Roman" w:hAnsi="Times New Roman" w:cs="Times New Roman"/>
          <w:sz w:val="20"/>
          <w:szCs w:val="20"/>
        </w:rPr>
        <w:t>в</w:t>
      </w:r>
      <w:r w:rsidRPr="005E5A56">
        <w:rPr>
          <w:rFonts w:ascii="Times New Roman" w:hAnsi="Times New Roman" w:cs="Times New Roman"/>
          <w:sz w:val="20"/>
          <w:szCs w:val="20"/>
        </w:rPr>
        <w:t xml:space="preserve"> математических формулах при их наборе в </w:t>
      </w:r>
      <w:proofErr w:type="spellStart"/>
      <w:r w:rsidRPr="005E5A56">
        <w:rPr>
          <w:rFonts w:ascii="Times New Roman" w:hAnsi="Times New Roman" w:cs="Times New Roman"/>
          <w:sz w:val="20"/>
          <w:szCs w:val="20"/>
          <w:lang w:val="en-US"/>
        </w:rPr>
        <w:t>MathType</w:t>
      </w:r>
      <w:proofErr w:type="spellEnd"/>
    </w:p>
    <w:p w:rsidR="00FE3B1B" w:rsidRDefault="00FE3B1B" w:rsidP="0010249D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3B1B" w:rsidRPr="00AD1B0F" w:rsidRDefault="00FE3B1B" w:rsidP="0010249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t xml:space="preserve">Единицы измерений и буквенные обозначения физических величин должны отвечать требованиям ГОСТ 8.417-2002 «ГСИ Единицы величин», термины </w:t>
      </w:r>
      <w:r w:rsidR="00BB7C85">
        <w:rPr>
          <w:rFonts w:ascii="Times New Roman" w:hAnsi="Times New Roman" w:cs="Times New Roman"/>
          <w:sz w:val="24"/>
          <w:szCs w:val="24"/>
        </w:rPr>
        <w:t>–</w:t>
      </w:r>
      <w:r w:rsidRPr="00AD1B0F">
        <w:rPr>
          <w:rFonts w:ascii="Times New Roman" w:hAnsi="Times New Roman" w:cs="Times New Roman"/>
          <w:sz w:val="24"/>
          <w:szCs w:val="24"/>
        </w:rPr>
        <w:t xml:space="preserve"> соответствующим стандартам.</w:t>
      </w:r>
    </w:p>
    <w:p w:rsidR="00BC023D" w:rsidRPr="002961E7" w:rsidRDefault="00BC023D" w:rsidP="0010249D">
      <w:pPr>
        <w:pStyle w:val="ac"/>
        <w:spacing w:before="0" w:beforeAutospacing="0" w:after="0" w:afterAutospacing="0"/>
        <w:ind w:firstLine="567"/>
        <w:jc w:val="both"/>
        <w:rPr>
          <w:sz w:val="20"/>
          <w:szCs w:val="20"/>
          <w:lang w:val="ru-RU"/>
        </w:rPr>
      </w:pPr>
    </w:p>
    <w:p w:rsidR="00BC023D" w:rsidRDefault="00BC023D" w:rsidP="00296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Иллюстрации</w:t>
      </w:r>
    </w:p>
    <w:p w:rsidR="002D5306" w:rsidRPr="002961E7" w:rsidRDefault="002D5306" w:rsidP="0010249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BC023D" w:rsidRDefault="008459E5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t xml:space="preserve">Иллюстрации следует вставлять в текст, рисунки </w:t>
      </w:r>
      <w:r w:rsidR="00175157">
        <w:rPr>
          <w:rFonts w:ascii="Times New Roman" w:hAnsi="Times New Roman" w:cs="Times New Roman"/>
          <w:sz w:val="24"/>
          <w:szCs w:val="24"/>
        </w:rPr>
        <w:t xml:space="preserve">– </w:t>
      </w:r>
      <w:r w:rsidRPr="00AD1B0F">
        <w:rPr>
          <w:rFonts w:ascii="Times New Roman" w:hAnsi="Times New Roman" w:cs="Times New Roman"/>
          <w:sz w:val="24"/>
          <w:szCs w:val="24"/>
        </w:rPr>
        <w:t>пронумеровать, снабдить подрисуночными подписями.</w:t>
      </w:r>
      <w:r w:rsidR="002D5306">
        <w:rPr>
          <w:rFonts w:ascii="Times New Roman" w:hAnsi="Times New Roman" w:cs="Times New Roman"/>
          <w:sz w:val="24"/>
          <w:szCs w:val="24"/>
        </w:rPr>
        <w:t xml:space="preserve"> </w:t>
      </w:r>
      <w:r w:rsidR="007C314B" w:rsidRPr="002D5306">
        <w:rPr>
          <w:rFonts w:ascii="Times New Roman" w:hAnsi="Times New Roman" w:cs="Times New Roman"/>
          <w:sz w:val="24"/>
          <w:szCs w:val="24"/>
        </w:rPr>
        <w:t>Дополнительно предоставить иллюстрации в отдельной папке (.</w:t>
      </w:r>
      <w:r w:rsidR="007C314B" w:rsidRPr="002D5306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7C314B" w:rsidRPr="002D5306">
        <w:rPr>
          <w:rFonts w:ascii="Times New Roman" w:hAnsi="Times New Roman" w:cs="Times New Roman"/>
          <w:sz w:val="24"/>
          <w:szCs w:val="24"/>
        </w:rPr>
        <w:t>).</w:t>
      </w:r>
    </w:p>
    <w:p w:rsidR="00BB7C85" w:rsidRPr="00AD1B0F" w:rsidRDefault="008459E5" w:rsidP="0010249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t xml:space="preserve">Иллюстративный материал должен быть представлен в форматах: </w:t>
      </w:r>
      <w:proofErr w:type="gramStart"/>
      <w:r w:rsidR="007C314B" w:rsidRPr="00AD1B0F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="007C314B" w:rsidRPr="00AD1B0F">
        <w:rPr>
          <w:rFonts w:ascii="Times New Roman" w:hAnsi="Times New Roman" w:cs="Times New Roman"/>
          <w:sz w:val="24"/>
          <w:szCs w:val="24"/>
        </w:rPr>
        <w:t xml:space="preserve">, </w:t>
      </w:r>
      <w:r w:rsidRPr="00AD1B0F">
        <w:rPr>
          <w:rFonts w:ascii="Times New Roman" w:hAnsi="Times New Roman" w:cs="Times New Roman"/>
          <w:sz w:val="24"/>
          <w:szCs w:val="24"/>
        </w:rPr>
        <w:t xml:space="preserve">JPEG, </w:t>
      </w:r>
      <w:r w:rsidRPr="00AD1B0F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AD1B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B0F">
        <w:rPr>
          <w:rFonts w:ascii="Times New Roman" w:hAnsi="Times New Roman" w:cs="Times New Roman"/>
          <w:sz w:val="24"/>
          <w:szCs w:val="24"/>
        </w:rPr>
        <w:t xml:space="preserve"> Размер рисунков </w:t>
      </w:r>
      <w:r w:rsidR="00340C46" w:rsidRPr="00AD1B0F">
        <w:rPr>
          <w:rFonts w:ascii="Times New Roman" w:hAnsi="Times New Roman" w:cs="Times New Roman"/>
          <w:sz w:val="24"/>
          <w:szCs w:val="24"/>
        </w:rPr>
        <w:t>по ширине НЕ</w:t>
      </w:r>
      <w:r w:rsidR="00C77931">
        <w:rPr>
          <w:rFonts w:ascii="Times New Roman" w:hAnsi="Times New Roman" w:cs="Times New Roman"/>
          <w:sz w:val="24"/>
          <w:szCs w:val="24"/>
        </w:rPr>
        <w:t xml:space="preserve"> </w:t>
      </w:r>
      <w:r w:rsidR="00340C46" w:rsidRPr="00AD1B0F">
        <w:rPr>
          <w:rFonts w:ascii="Times New Roman" w:hAnsi="Times New Roman" w:cs="Times New Roman"/>
          <w:sz w:val="24"/>
          <w:szCs w:val="24"/>
        </w:rPr>
        <w:t>должен превышать 13,5</w:t>
      </w:r>
      <w:r w:rsidR="00FE3B1B">
        <w:rPr>
          <w:rFonts w:ascii="Times New Roman" w:hAnsi="Times New Roman" w:cs="Times New Roman"/>
          <w:sz w:val="24"/>
          <w:szCs w:val="24"/>
        </w:rPr>
        <w:t> </w:t>
      </w:r>
      <w:r w:rsidRPr="00AD1B0F">
        <w:rPr>
          <w:rFonts w:ascii="Times New Roman" w:hAnsi="Times New Roman" w:cs="Times New Roman"/>
          <w:sz w:val="24"/>
          <w:szCs w:val="24"/>
        </w:rPr>
        <w:t>см.</w:t>
      </w:r>
    </w:p>
    <w:p w:rsidR="00BB7C85" w:rsidRDefault="008459E5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B0F">
        <w:rPr>
          <w:rFonts w:ascii="Times New Roman" w:hAnsi="Times New Roman" w:cs="Times New Roman"/>
          <w:sz w:val="24"/>
          <w:szCs w:val="24"/>
        </w:rPr>
        <w:lastRenderedPageBreak/>
        <w:t>Рисунок должен быть ХОРОШЕГО качества, с</w:t>
      </w:r>
      <w:r w:rsidR="00C77931">
        <w:rPr>
          <w:rFonts w:ascii="Times New Roman" w:hAnsi="Times New Roman" w:cs="Times New Roman"/>
          <w:sz w:val="24"/>
          <w:szCs w:val="24"/>
        </w:rPr>
        <w:t xml:space="preserve"> </w:t>
      </w:r>
      <w:r w:rsidRPr="00AD1B0F">
        <w:rPr>
          <w:rFonts w:ascii="Times New Roman" w:hAnsi="Times New Roman" w:cs="Times New Roman"/>
          <w:sz w:val="24"/>
          <w:szCs w:val="24"/>
        </w:rPr>
        <w:t xml:space="preserve">ЧЁТКИМИ ЖИРНЫМИ линиями (для схем), без </w:t>
      </w:r>
      <w:r w:rsidR="00567362" w:rsidRPr="00567362">
        <w:rPr>
          <w:rFonts w:ascii="Times New Roman" w:hAnsi="Times New Roman" w:cs="Times New Roman"/>
          <w:sz w:val="24"/>
          <w:szCs w:val="24"/>
        </w:rPr>
        <w:t>черного</w:t>
      </w:r>
      <w:r w:rsidR="00567362">
        <w:rPr>
          <w:rFonts w:ascii="Times New Roman" w:hAnsi="Times New Roman" w:cs="Times New Roman"/>
          <w:sz w:val="24"/>
          <w:szCs w:val="24"/>
        </w:rPr>
        <w:t xml:space="preserve"> или</w:t>
      </w:r>
      <w:r w:rsidRPr="00AD1B0F">
        <w:rPr>
          <w:rFonts w:ascii="Times New Roman" w:hAnsi="Times New Roman" w:cs="Times New Roman"/>
          <w:sz w:val="24"/>
          <w:szCs w:val="24"/>
        </w:rPr>
        <w:t xml:space="preserve"> </w:t>
      </w:r>
      <w:r w:rsidR="00567362">
        <w:rPr>
          <w:rFonts w:ascii="Times New Roman" w:hAnsi="Times New Roman" w:cs="Times New Roman"/>
          <w:sz w:val="24"/>
          <w:szCs w:val="24"/>
        </w:rPr>
        <w:t xml:space="preserve">другого </w:t>
      </w:r>
      <w:r w:rsidRPr="00AD1B0F">
        <w:rPr>
          <w:rFonts w:ascii="Times New Roman" w:hAnsi="Times New Roman" w:cs="Times New Roman"/>
          <w:sz w:val="24"/>
          <w:szCs w:val="24"/>
        </w:rPr>
        <w:t>лишн</w:t>
      </w:r>
      <w:r w:rsidR="00567362">
        <w:rPr>
          <w:rFonts w:ascii="Times New Roman" w:hAnsi="Times New Roman" w:cs="Times New Roman"/>
          <w:sz w:val="24"/>
          <w:szCs w:val="24"/>
        </w:rPr>
        <w:t>его</w:t>
      </w:r>
      <w:r w:rsidRPr="00AD1B0F">
        <w:rPr>
          <w:rFonts w:ascii="Times New Roman" w:hAnsi="Times New Roman" w:cs="Times New Roman"/>
          <w:sz w:val="24"/>
          <w:szCs w:val="24"/>
        </w:rPr>
        <w:t xml:space="preserve"> фон</w:t>
      </w:r>
      <w:r w:rsidR="007329DC">
        <w:rPr>
          <w:rFonts w:ascii="Times New Roman" w:hAnsi="Times New Roman" w:cs="Times New Roman"/>
          <w:sz w:val="24"/>
          <w:szCs w:val="24"/>
        </w:rPr>
        <w:t>а</w:t>
      </w:r>
      <w:r w:rsidRPr="00AD1B0F">
        <w:rPr>
          <w:rFonts w:ascii="Times New Roman" w:hAnsi="Times New Roman" w:cs="Times New Roman"/>
          <w:sz w:val="24"/>
          <w:szCs w:val="24"/>
        </w:rPr>
        <w:t>, дефектов и ошибок.</w:t>
      </w:r>
    </w:p>
    <w:p w:rsidR="00FE3B1B" w:rsidRDefault="00FE3B1B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4F78A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иллюстраций приведен</w:t>
      </w:r>
      <w:r w:rsidR="004F78A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рис.</w:t>
      </w:r>
      <w:r w:rsidR="00C95C12">
        <w:rPr>
          <w:rFonts w:ascii="Times New Roman" w:hAnsi="Times New Roman" w:cs="Times New Roman"/>
          <w:sz w:val="24"/>
          <w:szCs w:val="24"/>
        </w:rPr>
        <w:t xml:space="preserve"> 2</w:t>
      </w:r>
      <w:r w:rsidR="004F78A3">
        <w:rPr>
          <w:rFonts w:ascii="Times New Roman" w:hAnsi="Times New Roman" w:cs="Times New Roman"/>
          <w:sz w:val="24"/>
          <w:szCs w:val="24"/>
        </w:rPr>
        <w:t xml:space="preserve"> и 3</w:t>
      </w:r>
      <w:r w:rsidRPr="00FE3B1B">
        <w:rPr>
          <w:rFonts w:ascii="Times New Roman" w:hAnsi="Times New Roman" w:cs="Times New Roman"/>
          <w:sz w:val="24"/>
          <w:szCs w:val="24"/>
        </w:rPr>
        <w:t>.</w:t>
      </w:r>
    </w:p>
    <w:p w:rsidR="004F78A3" w:rsidRDefault="004F78A3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A3" w:rsidRDefault="004F78A3" w:rsidP="0082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0000" cy="114640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1146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8A3" w:rsidRPr="008205D4" w:rsidRDefault="004F78A3" w:rsidP="008205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05D4">
        <w:rPr>
          <w:rFonts w:ascii="Times New Roman" w:hAnsi="Times New Roman" w:cs="Times New Roman"/>
          <w:sz w:val="20"/>
          <w:szCs w:val="20"/>
        </w:rPr>
        <w:t>а</w:t>
      </w:r>
    </w:p>
    <w:p w:rsidR="00BC023D" w:rsidRPr="008205D4" w:rsidRDefault="00BC023D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16676" w:rsidRDefault="00B16676" w:rsidP="0082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7927" cy="17290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51" cy="1732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8A3" w:rsidRPr="008205D4" w:rsidRDefault="004F78A3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4F78A3" w:rsidRPr="008205D4" w:rsidRDefault="004F78A3" w:rsidP="008205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05D4">
        <w:rPr>
          <w:rFonts w:ascii="Times New Roman" w:hAnsi="Times New Roman" w:cs="Times New Roman"/>
          <w:sz w:val="20"/>
          <w:szCs w:val="20"/>
        </w:rPr>
        <w:t>б</w:t>
      </w:r>
    </w:p>
    <w:p w:rsidR="004F78A3" w:rsidRPr="008205D4" w:rsidRDefault="004F78A3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78A3" w:rsidRPr="008205D4" w:rsidRDefault="004F78A3" w:rsidP="008205D4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205D4">
        <w:rPr>
          <w:rFonts w:ascii="Times New Roman" w:hAnsi="Times New Roman" w:cs="Times New Roman"/>
          <w:noProof/>
          <w:sz w:val="20"/>
          <w:szCs w:val="20"/>
        </w:rPr>
        <w:t xml:space="preserve">Рис. 2. Примеры некачественных </w:t>
      </w:r>
      <w:r w:rsidR="00C0544B" w:rsidRPr="008205D4">
        <w:rPr>
          <w:rFonts w:ascii="Times New Roman" w:hAnsi="Times New Roman" w:cs="Times New Roman"/>
          <w:noProof/>
          <w:sz w:val="20"/>
          <w:szCs w:val="20"/>
        </w:rPr>
        <w:t>иллюстраций к статья</w:t>
      </w:r>
      <w:r w:rsidR="008205D4">
        <w:rPr>
          <w:rFonts w:ascii="Times New Roman" w:hAnsi="Times New Roman" w:cs="Times New Roman"/>
          <w:noProof/>
          <w:sz w:val="20"/>
          <w:szCs w:val="20"/>
        </w:rPr>
        <w:t>м</w:t>
      </w:r>
      <w:r w:rsidR="00C0544B" w:rsidRPr="008205D4">
        <w:rPr>
          <w:rFonts w:ascii="Times New Roman" w:hAnsi="Times New Roman" w:cs="Times New Roman"/>
          <w:noProof/>
          <w:sz w:val="20"/>
          <w:szCs w:val="20"/>
        </w:rPr>
        <w:t>:</w:t>
      </w:r>
    </w:p>
    <w:p w:rsidR="000514D4" w:rsidRDefault="00C0544B" w:rsidP="008205D4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205D4">
        <w:rPr>
          <w:rFonts w:ascii="Times New Roman" w:hAnsi="Times New Roman" w:cs="Times New Roman"/>
          <w:noProof/>
          <w:sz w:val="20"/>
          <w:szCs w:val="20"/>
        </w:rPr>
        <w:t>а – рисунок сильно размыт, линии тонкие, текст слишком мелкий;</w:t>
      </w:r>
    </w:p>
    <w:p w:rsidR="00C0544B" w:rsidRPr="008205D4" w:rsidRDefault="00C0544B" w:rsidP="008205D4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8205D4">
        <w:rPr>
          <w:rFonts w:ascii="Times New Roman" w:hAnsi="Times New Roman" w:cs="Times New Roman"/>
          <w:noProof/>
          <w:sz w:val="20"/>
          <w:szCs w:val="20"/>
        </w:rPr>
        <w:t xml:space="preserve">б – текст на рисунке сильно размыт, индексы </w:t>
      </w:r>
      <w:r w:rsidR="008205D4" w:rsidRPr="008205D4">
        <w:rPr>
          <w:rFonts w:ascii="Times New Roman" w:hAnsi="Times New Roman" w:cs="Times New Roman"/>
          <w:noProof/>
          <w:sz w:val="20"/>
          <w:szCs w:val="20"/>
        </w:rPr>
        <w:t>мелкие</w:t>
      </w:r>
      <w:r w:rsidRPr="008205D4">
        <w:rPr>
          <w:rFonts w:ascii="Times New Roman" w:hAnsi="Times New Roman" w:cs="Times New Roman"/>
          <w:noProof/>
          <w:sz w:val="20"/>
          <w:szCs w:val="20"/>
        </w:rPr>
        <w:t>, серый фон</w:t>
      </w:r>
    </w:p>
    <w:p w:rsidR="00B16676" w:rsidRDefault="00B16676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16676" w:rsidRDefault="00B16676" w:rsidP="00E8286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0522" cy="178109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87" cy="1795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864" w:rsidRPr="00C77931" w:rsidRDefault="00E82864" w:rsidP="00E82864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0514D4" w:rsidRDefault="00E82864" w:rsidP="000514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4D4">
        <w:rPr>
          <w:rFonts w:ascii="Times New Roman" w:hAnsi="Times New Roman" w:cs="Times New Roman"/>
          <w:sz w:val="20"/>
          <w:szCs w:val="20"/>
        </w:rPr>
        <w:t>Рис. 3. Пример качественн</w:t>
      </w:r>
      <w:r w:rsidR="00262759" w:rsidRPr="000514D4">
        <w:rPr>
          <w:rFonts w:ascii="Times New Roman" w:hAnsi="Times New Roman" w:cs="Times New Roman"/>
          <w:sz w:val="20"/>
          <w:szCs w:val="20"/>
        </w:rPr>
        <w:t>ой</w:t>
      </w:r>
      <w:r w:rsidRPr="000514D4">
        <w:rPr>
          <w:rFonts w:ascii="Times New Roman" w:hAnsi="Times New Roman" w:cs="Times New Roman"/>
          <w:sz w:val="20"/>
          <w:szCs w:val="20"/>
        </w:rPr>
        <w:t xml:space="preserve"> иллюстраци</w:t>
      </w:r>
      <w:r w:rsidR="00262759" w:rsidRPr="000514D4">
        <w:rPr>
          <w:rFonts w:ascii="Times New Roman" w:hAnsi="Times New Roman" w:cs="Times New Roman"/>
          <w:sz w:val="20"/>
          <w:szCs w:val="20"/>
        </w:rPr>
        <w:t>и</w:t>
      </w:r>
      <w:r w:rsidRPr="000514D4">
        <w:rPr>
          <w:rFonts w:ascii="Times New Roman" w:hAnsi="Times New Roman" w:cs="Times New Roman"/>
          <w:sz w:val="20"/>
          <w:szCs w:val="20"/>
        </w:rPr>
        <w:t xml:space="preserve"> к стать</w:t>
      </w:r>
      <w:r w:rsidR="00262759" w:rsidRPr="000514D4">
        <w:rPr>
          <w:rFonts w:ascii="Times New Roman" w:hAnsi="Times New Roman" w:cs="Times New Roman"/>
          <w:sz w:val="20"/>
          <w:szCs w:val="20"/>
        </w:rPr>
        <w:t>е</w:t>
      </w:r>
    </w:p>
    <w:p w:rsidR="00262759" w:rsidRPr="000514D4" w:rsidRDefault="00262759" w:rsidP="000514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4D4">
        <w:rPr>
          <w:rFonts w:ascii="Times New Roman" w:hAnsi="Times New Roman" w:cs="Times New Roman"/>
          <w:sz w:val="20"/>
          <w:szCs w:val="20"/>
        </w:rPr>
        <w:t>(рисунок четкий, линии жирные, текст читабельный</w:t>
      </w:r>
      <w:r w:rsidR="000514D4" w:rsidRPr="000514D4">
        <w:rPr>
          <w:rFonts w:ascii="Times New Roman" w:hAnsi="Times New Roman" w:cs="Times New Roman"/>
          <w:sz w:val="20"/>
          <w:szCs w:val="20"/>
        </w:rPr>
        <w:t>)</w:t>
      </w:r>
    </w:p>
    <w:p w:rsidR="00BB7C85" w:rsidRDefault="00BB7C85" w:rsidP="0010249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Таблицы</w:t>
      </w:r>
    </w:p>
    <w:p w:rsidR="00B23560" w:rsidRDefault="00B23560" w:rsidP="0010249D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  <w:highlight w:val="yellow"/>
          <w:lang w:eastAsia="en-US"/>
        </w:rPr>
      </w:pPr>
    </w:p>
    <w:p w:rsidR="00BB7C85" w:rsidRPr="000514D4" w:rsidRDefault="00B23560" w:rsidP="001024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514D4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BB7C85" w:rsidRPr="000514D4">
        <w:rPr>
          <w:rFonts w:ascii="Times New Roman" w:hAnsi="Times New Roman" w:cs="Times New Roman"/>
          <w:sz w:val="24"/>
          <w:szCs w:val="24"/>
          <w:lang w:eastAsia="en-US"/>
        </w:rPr>
        <w:t>ри</w:t>
      </w:r>
      <w:r w:rsidR="00175157" w:rsidRPr="000514D4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BB7C85" w:rsidRPr="000514D4">
        <w:rPr>
          <w:rFonts w:ascii="Times New Roman" w:hAnsi="Times New Roman" w:cs="Times New Roman"/>
          <w:sz w:val="24"/>
          <w:szCs w:val="24"/>
          <w:lang w:eastAsia="en-US"/>
        </w:rPr>
        <w:t xml:space="preserve">ер оформления </w:t>
      </w:r>
      <w:r w:rsidRPr="000514D4">
        <w:rPr>
          <w:rFonts w:ascii="Times New Roman" w:hAnsi="Times New Roman" w:cs="Times New Roman"/>
          <w:sz w:val="24"/>
          <w:szCs w:val="24"/>
          <w:lang w:eastAsia="en-US"/>
        </w:rPr>
        <w:t>приведен в таблице.</w:t>
      </w:r>
    </w:p>
    <w:p w:rsidR="00F03DE3" w:rsidRPr="00F03DE3" w:rsidRDefault="00F03DE3" w:rsidP="00F03DE3">
      <w:pPr>
        <w:suppressAutoHyphens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03DE3">
        <w:rPr>
          <w:rFonts w:ascii="Times New Roman" w:eastAsia="Times New Roman" w:hAnsi="Times New Roman" w:cs="Times New Roman"/>
          <w:bCs/>
          <w:sz w:val="24"/>
          <w:szCs w:val="28"/>
        </w:rPr>
        <w:t>Таблица</w:t>
      </w:r>
    </w:p>
    <w:p w:rsidR="00F03DE3" w:rsidRPr="00F03DE3" w:rsidRDefault="00F03DE3" w:rsidP="00F03DE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03DE3">
        <w:rPr>
          <w:rFonts w:ascii="Times New Roman" w:eastAsia="Times New Roman" w:hAnsi="Times New Roman" w:cs="Times New Roman"/>
          <w:bCs/>
          <w:sz w:val="24"/>
          <w:szCs w:val="28"/>
        </w:rPr>
        <w:t>СКО ошибки измерений</w:t>
      </w:r>
    </w:p>
    <w:p w:rsidR="00F03DE3" w:rsidRPr="00F03DE3" w:rsidRDefault="00F03DE3" w:rsidP="00F03DE3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4"/>
          <w:szCs w:val="8"/>
        </w:rPr>
      </w:pPr>
    </w:p>
    <w:tbl>
      <w:tblPr>
        <w:tblStyle w:val="37"/>
        <w:tblW w:w="765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986"/>
        <w:gridCol w:w="1417"/>
        <w:gridCol w:w="1497"/>
        <w:gridCol w:w="1318"/>
        <w:gridCol w:w="1437"/>
      </w:tblGrid>
      <w:tr w:rsidR="00F03DE3" w:rsidRPr="00F03DE3" w:rsidTr="00557A5C">
        <w:trPr>
          <w:trHeight w:val="284"/>
          <w:jc w:val="center"/>
        </w:trPr>
        <w:tc>
          <w:tcPr>
            <w:tcW w:w="1986" w:type="dxa"/>
            <w:vMerge w:val="restart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Параметр</w:t>
            </w:r>
          </w:p>
        </w:tc>
        <w:tc>
          <w:tcPr>
            <w:tcW w:w="2914" w:type="dxa"/>
            <w:gridSpan w:val="2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Фронтальный радар</w:t>
            </w:r>
          </w:p>
        </w:tc>
        <w:tc>
          <w:tcPr>
            <w:tcW w:w="2755" w:type="dxa"/>
            <w:gridSpan w:val="2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Боковой радар</w:t>
            </w:r>
          </w:p>
        </w:tc>
      </w:tr>
      <w:tr w:rsidR="00F03DE3" w:rsidRPr="00F03DE3" w:rsidTr="00557A5C">
        <w:trPr>
          <w:trHeight w:val="284"/>
          <w:jc w:val="center"/>
        </w:trPr>
        <w:tc>
          <w:tcPr>
            <w:tcW w:w="1986" w:type="dxa"/>
            <w:vMerge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дальняя зона</w:t>
            </w:r>
          </w:p>
        </w:tc>
        <w:tc>
          <w:tcPr>
            <w:tcW w:w="149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ближняя зона</w:t>
            </w:r>
          </w:p>
        </w:tc>
        <w:tc>
          <w:tcPr>
            <w:tcW w:w="1318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дальняя зона</w:t>
            </w:r>
          </w:p>
        </w:tc>
        <w:tc>
          <w:tcPr>
            <w:tcW w:w="143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ближняя зона</w:t>
            </w:r>
          </w:p>
        </w:tc>
      </w:tr>
      <w:tr w:rsidR="00F03DE3" w:rsidRPr="00F03DE3" w:rsidTr="00557A5C">
        <w:trPr>
          <w:trHeight w:val="284"/>
          <w:jc w:val="center"/>
        </w:trPr>
        <w:tc>
          <w:tcPr>
            <w:tcW w:w="1986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Дальность</w:t>
            </w: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br/>
              <w:t>до движущегося ЦО</w:t>
            </w:r>
          </w:p>
        </w:tc>
        <w:tc>
          <w:tcPr>
            <w:tcW w:w="141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0,8 м</w:t>
            </w:r>
          </w:p>
        </w:tc>
        <w:tc>
          <w:tcPr>
            <w:tcW w:w="149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0,4 м</w:t>
            </w:r>
          </w:p>
        </w:tc>
        <w:tc>
          <w:tcPr>
            <w:tcW w:w="1318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–</w:t>
            </w:r>
          </w:p>
        </w:tc>
        <w:tc>
          <w:tcPr>
            <w:tcW w:w="143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0,4 м</w:t>
            </w:r>
          </w:p>
        </w:tc>
      </w:tr>
      <w:tr w:rsidR="00F03DE3" w:rsidRPr="00F03DE3" w:rsidTr="00557A5C">
        <w:trPr>
          <w:trHeight w:val="284"/>
          <w:jc w:val="center"/>
        </w:trPr>
        <w:tc>
          <w:tcPr>
            <w:tcW w:w="1986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Дальность до неподвижного ЦО</w:t>
            </w:r>
          </w:p>
        </w:tc>
        <w:tc>
          <w:tcPr>
            <w:tcW w:w="141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0,4 м</w:t>
            </w:r>
          </w:p>
        </w:tc>
        <w:tc>
          <w:tcPr>
            <w:tcW w:w="149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0,2 м</w:t>
            </w:r>
          </w:p>
        </w:tc>
        <w:tc>
          <w:tcPr>
            <w:tcW w:w="1318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–</w:t>
            </w:r>
          </w:p>
        </w:tc>
        <w:tc>
          <w:tcPr>
            <w:tcW w:w="143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0,2 м</w:t>
            </w:r>
          </w:p>
        </w:tc>
      </w:tr>
      <w:tr w:rsidR="00F03DE3" w:rsidRPr="00F03DE3" w:rsidTr="00557A5C">
        <w:trPr>
          <w:trHeight w:val="284"/>
          <w:jc w:val="center"/>
        </w:trPr>
        <w:tc>
          <w:tcPr>
            <w:tcW w:w="1986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Азимут ЦО</w:t>
            </w:r>
          </w:p>
        </w:tc>
        <w:tc>
          <w:tcPr>
            <w:tcW w:w="141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1°</w:t>
            </w:r>
          </w:p>
        </w:tc>
        <w:tc>
          <w:tcPr>
            <w:tcW w:w="149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2°</w:t>
            </w:r>
          </w:p>
        </w:tc>
        <w:tc>
          <w:tcPr>
            <w:tcW w:w="1318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1°</w:t>
            </w:r>
          </w:p>
        </w:tc>
        <w:tc>
          <w:tcPr>
            <w:tcW w:w="1437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2°</w:t>
            </w:r>
          </w:p>
        </w:tc>
      </w:tr>
      <w:tr w:rsidR="00F03DE3" w:rsidRPr="00F03DE3" w:rsidTr="00557A5C">
        <w:trPr>
          <w:trHeight w:val="284"/>
          <w:jc w:val="center"/>
        </w:trPr>
        <w:tc>
          <w:tcPr>
            <w:tcW w:w="1986" w:type="dxa"/>
            <w:vAlign w:val="center"/>
          </w:tcPr>
          <w:p w:rsidR="00F03DE3" w:rsidRPr="00F03DE3" w:rsidRDefault="00F03DE3" w:rsidP="00F03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Скорость</w:t>
            </w:r>
          </w:p>
        </w:tc>
        <w:tc>
          <w:tcPr>
            <w:tcW w:w="5669" w:type="dxa"/>
            <w:gridSpan w:val="4"/>
            <w:vAlign w:val="center"/>
          </w:tcPr>
          <w:p w:rsidR="00F03DE3" w:rsidRPr="00F03DE3" w:rsidRDefault="00F03DE3" w:rsidP="00F0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</w:pPr>
            <w:r w:rsidRPr="00F03DE3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не более 0,2 км/ч</w:t>
            </w:r>
          </w:p>
        </w:tc>
      </w:tr>
    </w:tbl>
    <w:p w:rsidR="00BB7C85" w:rsidRDefault="00BB7C85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3B1B" w:rsidRDefault="00FE3B1B" w:rsidP="00B23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Заключение</w:t>
      </w:r>
    </w:p>
    <w:p w:rsidR="00B23560" w:rsidRPr="00557A5C" w:rsidRDefault="00B23560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7415" w:rsidRDefault="008459E5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543">
        <w:rPr>
          <w:rFonts w:ascii="Times New Roman" w:hAnsi="Times New Roman" w:cs="Times New Roman"/>
          <w:sz w:val="24"/>
          <w:szCs w:val="24"/>
        </w:rPr>
        <w:t xml:space="preserve">К материалам статьи </w:t>
      </w:r>
      <w:r w:rsidR="00C47415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C45543">
        <w:rPr>
          <w:rFonts w:ascii="Times New Roman" w:hAnsi="Times New Roman" w:cs="Times New Roman"/>
          <w:sz w:val="24"/>
          <w:szCs w:val="24"/>
        </w:rPr>
        <w:t xml:space="preserve">прилагаются экспертные заключения </w:t>
      </w:r>
      <w:r w:rsidR="00340C46" w:rsidRPr="00C45543">
        <w:rPr>
          <w:rFonts w:ascii="Times New Roman" w:hAnsi="Times New Roman" w:cs="Times New Roman"/>
          <w:sz w:val="24"/>
          <w:szCs w:val="24"/>
        </w:rPr>
        <w:t>о возможности открытого опубликования</w:t>
      </w:r>
      <w:r w:rsidR="00C47415">
        <w:rPr>
          <w:rFonts w:ascii="Times New Roman" w:hAnsi="Times New Roman" w:cs="Times New Roman"/>
          <w:sz w:val="24"/>
          <w:szCs w:val="24"/>
        </w:rPr>
        <w:t>:</w:t>
      </w:r>
    </w:p>
    <w:p w:rsidR="00C47415" w:rsidRPr="00C47415" w:rsidRDefault="008459E5" w:rsidP="00481E67">
      <w:pPr>
        <w:pStyle w:val="a8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7415">
        <w:rPr>
          <w:rFonts w:ascii="Times New Roman" w:hAnsi="Times New Roman" w:cs="Times New Roman"/>
          <w:sz w:val="24"/>
          <w:szCs w:val="24"/>
        </w:rPr>
        <w:t>в печатном виде</w:t>
      </w:r>
      <w:r w:rsidR="005E7F46" w:rsidRPr="00C47415">
        <w:rPr>
          <w:rFonts w:ascii="Times New Roman" w:hAnsi="Times New Roman" w:cs="Times New Roman"/>
          <w:sz w:val="24"/>
          <w:szCs w:val="24"/>
        </w:rPr>
        <w:t xml:space="preserve"> для сотрудников ВНИИФТРИ</w:t>
      </w:r>
      <w:r w:rsidR="00C47415">
        <w:rPr>
          <w:rFonts w:ascii="Times New Roman" w:hAnsi="Times New Roman" w:cs="Times New Roman"/>
          <w:sz w:val="24"/>
          <w:szCs w:val="24"/>
        </w:rPr>
        <w:t>;</w:t>
      </w:r>
    </w:p>
    <w:p w:rsidR="001F10B6" w:rsidRPr="00C47415" w:rsidRDefault="008459E5" w:rsidP="00481E67">
      <w:pPr>
        <w:pStyle w:val="a8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7415">
        <w:rPr>
          <w:rFonts w:ascii="Times New Roman" w:hAnsi="Times New Roman" w:cs="Times New Roman"/>
          <w:sz w:val="24"/>
          <w:szCs w:val="24"/>
        </w:rPr>
        <w:t>в электронном (сканированном)</w:t>
      </w:r>
      <w:r w:rsidR="005E7F46" w:rsidRPr="00C47415">
        <w:rPr>
          <w:rFonts w:ascii="Times New Roman" w:hAnsi="Times New Roman" w:cs="Times New Roman"/>
          <w:sz w:val="24"/>
          <w:szCs w:val="24"/>
        </w:rPr>
        <w:t xml:space="preserve"> виде для сотрудников сторонних организаций</w:t>
      </w:r>
      <w:r w:rsidRPr="00C47415">
        <w:rPr>
          <w:rFonts w:ascii="Times New Roman" w:hAnsi="Times New Roman" w:cs="Times New Roman"/>
          <w:sz w:val="24"/>
          <w:szCs w:val="24"/>
        </w:rPr>
        <w:t>.</w:t>
      </w:r>
    </w:p>
    <w:p w:rsidR="00FE3B1B" w:rsidRPr="00557A5C" w:rsidRDefault="00FE3B1B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E3B1B" w:rsidRDefault="00FE3B1B" w:rsidP="005E7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B1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5E7F46" w:rsidRPr="00557A5C" w:rsidRDefault="005E7F46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F10B6" w:rsidRDefault="00FE3B1B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459E5" w:rsidRPr="00AD1B0F">
        <w:rPr>
          <w:rFonts w:ascii="Times New Roman" w:hAnsi="Times New Roman" w:cs="Times New Roman"/>
          <w:sz w:val="24"/>
          <w:szCs w:val="24"/>
        </w:rPr>
        <w:t xml:space="preserve">писок литературы должен быть оформлен в соответствии </w:t>
      </w:r>
      <w:r w:rsidR="005B70B6">
        <w:rPr>
          <w:rFonts w:ascii="Times New Roman" w:hAnsi="Times New Roman" w:cs="Times New Roman"/>
          <w:sz w:val="24"/>
          <w:szCs w:val="24"/>
        </w:rPr>
        <w:t>с образцом</w:t>
      </w:r>
      <w:r w:rsidR="008459E5" w:rsidRPr="00AD1B0F">
        <w:rPr>
          <w:rFonts w:ascii="Times New Roman" w:hAnsi="Times New Roman" w:cs="Times New Roman"/>
          <w:sz w:val="24"/>
          <w:szCs w:val="24"/>
        </w:rPr>
        <w:t>.</w:t>
      </w:r>
    </w:p>
    <w:p w:rsidR="00F51312" w:rsidRDefault="00F51312" w:rsidP="001024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312" w:rsidRPr="00FE013A" w:rsidRDefault="00F51312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013A">
        <w:rPr>
          <w:rFonts w:ascii="Times New Roman" w:hAnsi="Times New Roman" w:cs="Times New Roman"/>
          <w:sz w:val="24"/>
          <w:szCs w:val="24"/>
        </w:rPr>
        <w:t xml:space="preserve">Пархоменко В.Н. 70 лет Службе защиты кораблей ВМФ по физическим полям // Фундаментальная и прикладная гидрофизика. </w:t>
      </w:r>
      <w:r w:rsidR="00E15F37">
        <w:rPr>
          <w:rFonts w:ascii="Times New Roman" w:hAnsi="Times New Roman" w:cs="Times New Roman"/>
          <w:sz w:val="24"/>
          <w:szCs w:val="24"/>
        </w:rPr>
        <w:t>–</w:t>
      </w:r>
      <w:r w:rsidRPr="00FE013A">
        <w:rPr>
          <w:rFonts w:ascii="Times New Roman" w:hAnsi="Times New Roman" w:cs="Times New Roman"/>
          <w:sz w:val="24"/>
          <w:szCs w:val="24"/>
        </w:rPr>
        <w:t xml:space="preserve"> 2012. </w:t>
      </w:r>
      <w:r w:rsidR="00631695" w:rsidRPr="00FE013A">
        <w:rPr>
          <w:rFonts w:ascii="Times New Roman" w:hAnsi="Times New Roman" w:cs="Times New Roman"/>
          <w:sz w:val="24"/>
          <w:szCs w:val="24"/>
        </w:rPr>
        <w:t>–</w:t>
      </w:r>
      <w:r w:rsidRPr="00FE013A">
        <w:rPr>
          <w:rFonts w:ascii="Times New Roman" w:hAnsi="Times New Roman" w:cs="Times New Roman"/>
          <w:sz w:val="24"/>
          <w:szCs w:val="24"/>
        </w:rPr>
        <w:t xml:space="preserve"> Т. 5. </w:t>
      </w:r>
      <w:r w:rsidR="00631695" w:rsidRPr="00FE013A">
        <w:rPr>
          <w:rFonts w:ascii="Times New Roman" w:hAnsi="Times New Roman" w:cs="Times New Roman"/>
          <w:sz w:val="24"/>
          <w:szCs w:val="24"/>
        </w:rPr>
        <w:t xml:space="preserve">– </w:t>
      </w:r>
      <w:r w:rsidRPr="00FE013A">
        <w:rPr>
          <w:rFonts w:ascii="Times New Roman" w:hAnsi="Times New Roman" w:cs="Times New Roman"/>
          <w:sz w:val="24"/>
          <w:szCs w:val="24"/>
        </w:rPr>
        <w:t xml:space="preserve">№ 2. </w:t>
      </w:r>
      <w:r w:rsidR="006600B1" w:rsidRPr="00FE013A">
        <w:rPr>
          <w:rFonts w:ascii="Times New Roman" w:hAnsi="Times New Roman" w:cs="Times New Roman"/>
          <w:sz w:val="24"/>
          <w:szCs w:val="24"/>
        </w:rPr>
        <w:t>–</w:t>
      </w:r>
      <w:r w:rsidRPr="00FE013A">
        <w:rPr>
          <w:rFonts w:ascii="Times New Roman" w:hAnsi="Times New Roman" w:cs="Times New Roman"/>
          <w:sz w:val="24"/>
          <w:szCs w:val="24"/>
        </w:rPr>
        <w:t xml:space="preserve"> С. 24–28.</w:t>
      </w:r>
    </w:p>
    <w:p w:rsidR="00802DBB" w:rsidRPr="00FE013A" w:rsidRDefault="00802DBB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013A">
        <w:rPr>
          <w:rFonts w:ascii="Times New Roman" w:hAnsi="Times New Roman" w:cs="Times New Roman"/>
          <w:sz w:val="24"/>
          <w:szCs w:val="24"/>
        </w:rPr>
        <w:t xml:space="preserve">Баженов Н.Р. Разработка и исследование методов и средств измерений фазовых параметров антенн навигационной аппаратуры потребителя: </w:t>
      </w:r>
      <w:proofErr w:type="spellStart"/>
      <w:r w:rsidRPr="00FE013A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FE013A">
        <w:rPr>
          <w:rFonts w:ascii="Times New Roman" w:hAnsi="Times New Roman" w:cs="Times New Roman"/>
          <w:sz w:val="24"/>
          <w:szCs w:val="24"/>
        </w:rPr>
        <w:t xml:space="preserve">. … канд. техн. наук. </w:t>
      </w:r>
      <w:r w:rsidR="00FE013A">
        <w:rPr>
          <w:rFonts w:ascii="Times New Roman" w:hAnsi="Times New Roman" w:cs="Times New Roman"/>
          <w:sz w:val="24"/>
          <w:szCs w:val="24"/>
        </w:rPr>
        <w:t>–</w:t>
      </w:r>
      <w:r w:rsidRPr="00FE013A">
        <w:rPr>
          <w:rFonts w:ascii="Times New Roman" w:hAnsi="Times New Roman" w:cs="Times New Roman"/>
          <w:sz w:val="24"/>
          <w:szCs w:val="24"/>
        </w:rPr>
        <w:t xml:space="preserve"> Менделеево: ФГУП «ВНИИФТРИ», 2017.</w:t>
      </w:r>
    </w:p>
    <w:p w:rsidR="00F51312" w:rsidRPr="00FE013A" w:rsidRDefault="00F51312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13A">
        <w:rPr>
          <w:rFonts w:ascii="Times New Roman" w:hAnsi="Times New Roman" w:cs="Times New Roman"/>
          <w:sz w:val="24"/>
          <w:szCs w:val="24"/>
        </w:rPr>
        <w:t>Турбович</w:t>
      </w:r>
      <w:proofErr w:type="spellEnd"/>
      <w:r w:rsidRPr="00FE013A">
        <w:rPr>
          <w:rFonts w:ascii="Times New Roman" w:hAnsi="Times New Roman" w:cs="Times New Roman"/>
          <w:sz w:val="24"/>
          <w:szCs w:val="24"/>
        </w:rPr>
        <w:t xml:space="preserve"> И.Т.</w:t>
      </w:r>
      <w:r w:rsidR="00FE013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E013A">
        <w:rPr>
          <w:rFonts w:ascii="Times New Roman" w:hAnsi="Times New Roman" w:cs="Times New Roman"/>
          <w:sz w:val="24"/>
          <w:szCs w:val="24"/>
        </w:rPr>
        <w:t xml:space="preserve"> Опознание образов. </w:t>
      </w:r>
      <w:r w:rsidR="00FE013A">
        <w:rPr>
          <w:rFonts w:ascii="Times New Roman" w:hAnsi="Times New Roman" w:cs="Times New Roman"/>
          <w:sz w:val="24"/>
          <w:szCs w:val="24"/>
        </w:rPr>
        <w:t>–</w:t>
      </w:r>
      <w:r w:rsidRPr="00FE013A">
        <w:rPr>
          <w:rFonts w:ascii="Times New Roman" w:hAnsi="Times New Roman" w:cs="Times New Roman"/>
          <w:sz w:val="24"/>
          <w:szCs w:val="24"/>
        </w:rPr>
        <w:t xml:space="preserve"> М.: Наука, 1971. </w:t>
      </w:r>
      <w:r w:rsidR="00FE013A">
        <w:rPr>
          <w:rFonts w:ascii="Times New Roman" w:hAnsi="Times New Roman" w:cs="Times New Roman"/>
          <w:sz w:val="24"/>
          <w:szCs w:val="24"/>
        </w:rPr>
        <w:t>–</w:t>
      </w:r>
      <w:r w:rsidRPr="00FE013A">
        <w:rPr>
          <w:rFonts w:ascii="Times New Roman" w:hAnsi="Times New Roman" w:cs="Times New Roman"/>
          <w:sz w:val="24"/>
          <w:szCs w:val="24"/>
        </w:rPr>
        <w:t xml:space="preserve"> 246 с.</w:t>
      </w:r>
    </w:p>
    <w:p w:rsidR="00F51312" w:rsidRPr="00FE013A" w:rsidRDefault="006600B1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013A">
        <w:rPr>
          <w:rFonts w:ascii="Times New Roman" w:hAnsi="Times New Roman" w:cs="Times New Roman"/>
          <w:sz w:val="24"/>
          <w:szCs w:val="24"/>
        </w:rPr>
        <w:t xml:space="preserve">Патент № 191197. </w:t>
      </w:r>
      <w:proofErr w:type="spellStart"/>
      <w:r w:rsidRPr="00FE013A">
        <w:rPr>
          <w:rFonts w:ascii="Times New Roman" w:hAnsi="Times New Roman" w:cs="Times New Roman"/>
          <w:sz w:val="24"/>
          <w:szCs w:val="24"/>
        </w:rPr>
        <w:t>Многозондовый</w:t>
      </w:r>
      <w:proofErr w:type="spellEnd"/>
      <w:r w:rsidRPr="00FE013A">
        <w:rPr>
          <w:rFonts w:ascii="Times New Roman" w:hAnsi="Times New Roman" w:cs="Times New Roman"/>
          <w:sz w:val="24"/>
          <w:szCs w:val="24"/>
        </w:rPr>
        <w:t xml:space="preserve"> преобразователь мощности оконечного типа / Матвеев А.И., Перепелкин В.А., Семенов В.А., Чирков И.П. – Заявка № 2019114754; дата регистрации: 29.07.2019.</w:t>
      </w:r>
    </w:p>
    <w:p w:rsidR="00631695" w:rsidRPr="00FE013A" w:rsidRDefault="00631695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013A">
        <w:rPr>
          <w:rFonts w:ascii="Times New Roman" w:hAnsi="Times New Roman" w:cs="Times New Roman"/>
          <w:bCs/>
          <w:sz w:val="24"/>
          <w:szCs w:val="24"/>
        </w:rPr>
        <w:t>Бухштабер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</w:rPr>
        <w:t xml:space="preserve"> В.М., Маслов В.К. Теоремы о проекциях и сечениях в эмиссионной и трансмиссионной томографии волновых полей и </w:t>
      </w:r>
      <w:r w:rsidRPr="00FE01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неоднородных сред // Методы томографии в физ.-тех. измерениях: сб. науч. тр. ВНИИФТРИ. </w:t>
      </w:r>
      <w:r w:rsidR="009228AA" w:rsidRPr="00FE013A">
        <w:rPr>
          <w:rFonts w:ascii="Times New Roman" w:hAnsi="Times New Roman" w:cs="Times New Roman"/>
          <w:bCs/>
          <w:sz w:val="24"/>
          <w:szCs w:val="24"/>
        </w:rPr>
        <w:t>–</w:t>
      </w:r>
      <w:r w:rsidRPr="00FE013A">
        <w:rPr>
          <w:rFonts w:ascii="Times New Roman" w:hAnsi="Times New Roman" w:cs="Times New Roman"/>
          <w:bCs/>
          <w:sz w:val="24"/>
          <w:szCs w:val="24"/>
        </w:rPr>
        <w:t xml:space="preserve"> М.: ВНИИФТРИ, 1988. </w:t>
      </w:r>
      <w:r w:rsidR="009228AA" w:rsidRPr="00FE013A">
        <w:rPr>
          <w:rFonts w:ascii="Times New Roman" w:hAnsi="Times New Roman" w:cs="Times New Roman"/>
          <w:bCs/>
          <w:sz w:val="24"/>
          <w:szCs w:val="24"/>
        </w:rPr>
        <w:t>–</w:t>
      </w:r>
      <w:r w:rsidRPr="00FE013A">
        <w:rPr>
          <w:rFonts w:ascii="Times New Roman" w:hAnsi="Times New Roman" w:cs="Times New Roman"/>
          <w:bCs/>
          <w:sz w:val="24"/>
          <w:szCs w:val="24"/>
        </w:rPr>
        <w:t xml:space="preserve"> С. 6–22.</w:t>
      </w:r>
    </w:p>
    <w:p w:rsidR="00F51312" w:rsidRPr="00FE013A" w:rsidRDefault="00631695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13A">
        <w:rPr>
          <w:rFonts w:ascii="Times New Roman" w:hAnsi="Times New Roman" w:cs="Times New Roman"/>
          <w:bCs/>
          <w:sz w:val="24"/>
          <w:szCs w:val="24"/>
        </w:rPr>
        <w:t>Маслов В.К. Современные технологии анализа и обработки информации в физико-технических измерениях. — Менделеево: ФГУП «ВНИИФТРИ», 2010. — 582 с.</w:t>
      </w:r>
    </w:p>
    <w:p w:rsidR="00E963E7" w:rsidRPr="00FE013A" w:rsidRDefault="00E963E7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Wiesbeck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W., </w:t>
      </w:r>
      <w:proofErr w:type="spellStart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Riegger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 A Complete Error Model for Free Space Polarimetric Measurements // IEEE Transactions on Antennas and Propagation. –</w:t>
      </w:r>
      <w:r w:rsidR="00881EBC" w:rsidRPr="00881E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1991. – 39. – No. 8. – P. 1105–1111.</w:t>
      </w:r>
    </w:p>
    <w:p w:rsidR="00E963E7" w:rsidRPr="00FE013A" w:rsidRDefault="00E963E7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13A">
        <w:rPr>
          <w:rFonts w:ascii="Times New Roman" w:hAnsi="Times New Roman" w:cs="Times New Roman"/>
          <w:bCs/>
          <w:sz w:val="24"/>
          <w:szCs w:val="24"/>
        </w:rPr>
        <w:t>Анютин Н.В. Математическая модель измерений характеристик антенн в ближней зоне излучения // Альманах современной метрологии. – 2021. –</w:t>
      </w:r>
      <w:r w:rsidR="006600B1" w:rsidRPr="00FE0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13A">
        <w:rPr>
          <w:rFonts w:ascii="Times New Roman" w:hAnsi="Times New Roman" w:cs="Times New Roman"/>
          <w:bCs/>
          <w:sz w:val="24"/>
          <w:szCs w:val="24"/>
        </w:rPr>
        <w:t>№ 1 (25). – С. 44–67.</w:t>
      </w:r>
    </w:p>
    <w:p w:rsidR="00631A34" w:rsidRPr="00FE013A" w:rsidRDefault="006600B1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013A">
        <w:rPr>
          <w:rFonts w:ascii="Times New Roman" w:hAnsi="Times New Roman" w:cs="Times New Roman"/>
          <w:bCs/>
          <w:sz w:val="24"/>
          <w:szCs w:val="24"/>
        </w:rPr>
        <w:t>Хибель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</w:rPr>
        <w:t xml:space="preserve"> М. Основы векторного анализа цепей / Пер. с англ. С.М.</w:t>
      </w:r>
      <w:r w:rsidR="00D800FC">
        <w:rPr>
          <w:rFonts w:ascii="Times New Roman" w:hAnsi="Times New Roman" w:cs="Times New Roman"/>
          <w:bCs/>
          <w:sz w:val="24"/>
          <w:szCs w:val="24"/>
        </w:rPr>
        <w:t> </w:t>
      </w:r>
      <w:r w:rsidRPr="00FE013A">
        <w:rPr>
          <w:rFonts w:ascii="Times New Roman" w:hAnsi="Times New Roman" w:cs="Times New Roman"/>
          <w:bCs/>
          <w:sz w:val="24"/>
          <w:szCs w:val="24"/>
        </w:rPr>
        <w:t xml:space="preserve">Смольского; под ред. Д.М. Сазонова и У. Филипп. – 2-е изд., </w:t>
      </w:r>
      <w:proofErr w:type="spellStart"/>
      <w:r w:rsidRPr="00FE013A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</w:rPr>
        <w:t>. и доп. –</w:t>
      </w:r>
      <w:r w:rsidR="00B502F0" w:rsidRPr="00B50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13A">
        <w:rPr>
          <w:rFonts w:ascii="Times New Roman" w:hAnsi="Times New Roman" w:cs="Times New Roman"/>
          <w:bCs/>
          <w:sz w:val="24"/>
          <w:szCs w:val="24"/>
        </w:rPr>
        <w:t xml:space="preserve">М.: Издательский дом МЭИ, 2018. – 501 </w:t>
      </w:r>
      <w:proofErr w:type="gramStart"/>
      <w:r w:rsidRPr="00FE013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E013A">
        <w:rPr>
          <w:rFonts w:ascii="Times New Roman" w:hAnsi="Times New Roman" w:cs="Times New Roman"/>
          <w:bCs/>
          <w:sz w:val="24"/>
          <w:szCs w:val="24"/>
        </w:rPr>
        <w:t>.</w:t>
      </w:r>
    </w:p>
    <w:p w:rsidR="00E963E7" w:rsidRPr="00B502F0" w:rsidRDefault="00E963E7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13A">
        <w:rPr>
          <w:rFonts w:ascii="Times New Roman" w:hAnsi="Times New Roman" w:cs="Times New Roman"/>
          <w:bCs/>
          <w:sz w:val="24"/>
          <w:szCs w:val="24"/>
        </w:rPr>
        <w:t>ГОСТ 13317-89. Элементы соединения СВЧ-трактов радио</w:t>
      </w:r>
      <w:r w:rsidR="00B502F0">
        <w:rPr>
          <w:rFonts w:ascii="Times New Roman" w:hAnsi="Times New Roman" w:cs="Times New Roman"/>
          <w:bCs/>
          <w:sz w:val="24"/>
          <w:szCs w:val="24"/>
        </w:rPr>
        <w:softHyphen/>
      </w:r>
      <w:r w:rsidRPr="00FE013A">
        <w:rPr>
          <w:rFonts w:ascii="Times New Roman" w:hAnsi="Times New Roman" w:cs="Times New Roman"/>
          <w:bCs/>
          <w:sz w:val="24"/>
          <w:szCs w:val="24"/>
        </w:rPr>
        <w:t>измери</w:t>
      </w:r>
      <w:r w:rsidR="00B502F0">
        <w:rPr>
          <w:rFonts w:ascii="Times New Roman" w:hAnsi="Times New Roman" w:cs="Times New Roman"/>
          <w:bCs/>
          <w:sz w:val="24"/>
          <w:szCs w:val="24"/>
        </w:rPr>
        <w:softHyphen/>
      </w:r>
      <w:r w:rsidRPr="00E15F3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тельных приборов. Присоединительные размеры. – М.: Издательство </w:t>
      </w:r>
      <w:r w:rsidRPr="00B502F0">
        <w:rPr>
          <w:rFonts w:ascii="Times New Roman" w:hAnsi="Times New Roman" w:cs="Times New Roman"/>
          <w:bCs/>
          <w:sz w:val="24"/>
          <w:szCs w:val="24"/>
        </w:rPr>
        <w:t>стандартов, 1989.</w:t>
      </w:r>
    </w:p>
    <w:p w:rsidR="00E963E7" w:rsidRPr="00FE013A" w:rsidRDefault="00E963E7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Widrow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B., Hoff M.E. Adaptive switching circuits // IRE WESCON Convention Record. – 1960. – Part 4. – P. 96–104.</w:t>
      </w:r>
    </w:p>
    <w:p w:rsidR="00E963E7" w:rsidRPr="00FE013A" w:rsidRDefault="00E963E7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5F37">
        <w:rPr>
          <w:rFonts w:ascii="Times New Roman" w:hAnsi="Times New Roman" w:cs="Times New Roman"/>
          <w:bCs/>
          <w:spacing w:val="-2"/>
          <w:sz w:val="24"/>
          <w:szCs w:val="24"/>
        </w:rPr>
        <w:t>Джиган</w:t>
      </w:r>
      <w:proofErr w:type="spellEnd"/>
      <w:r w:rsidRPr="00E15F3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В.И. Адаптивные фильтры и их приложения в радиотехнике</w:t>
      </w:r>
      <w:r w:rsidRPr="00FE013A">
        <w:rPr>
          <w:rFonts w:ascii="Times New Roman" w:hAnsi="Times New Roman" w:cs="Times New Roman"/>
          <w:bCs/>
          <w:sz w:val="24"/>
          <w:szCs w:val="24"/>
        </w:rPr>
        <w:t xml:space="preserve"> и связи // Современная электроника. – Часть 1. – 2009. – № 9. –</w:t>
      </w:r>
      <w:r w:rsidR="00E15F37">
        <w:rPr>
          <w:rFonts w:ascii="Times New Roman" w:hAnsi="Times New Roman" w:cs="Times New Roman"/>
          <w:bCs/>
          <w:sz w:val="24"/>
          <w:szCs w:val="24"/>
        </w:rPr>
        <w:br/>
      </w:r>
      <w:r w:rsidRPr="00FE013A">
        <w:rPr>
          <w:rFonts w:ascii="Times New Roman" w:hAnsi="Times New Roman" w:cs="Times New Roman"/>
          <w:bCs/>
          <w:sz w:val="24"/>
          <w:szCs w:val="24"/>
        </w:rPr>
        <w:t>С. 56–63; Часть 2. – 2010. – № 1. – С. 72–77; Часть 3. – 2010. – № 2. – С. 70–74.</w:t>
      </w:r>
    </w:p>
    <w:p w:rsidR="00E963E7" w:rsidRPr="00FE013A" w:rsidRDefault="00E963E7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Giordano A.A. Hsu F.M. Least square estimation with application to digital signal processing. – John Wiley and Sons, Inc., 1985. – 412 p.</w:t>
      </w:r>
    </w:p>
    <w:p w:rsidR="00E963E7" w:rsidRPr="00FE013A" w:rsidRDefault="00E963E7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Djigan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V.I. RLS adaptive filtering algorithms based on parallel </w:t>
      </w:r>
      <w:proofErr w:type="spellStart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computa-tions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 </w:t>
      </w:r>
      <w:proofErr w:type="spellStart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Radioengineering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Proceedings of Czech and Slovak </w:t>
      </w:r>
      <w:r w:rsidRPr="00E15F37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Technical </w:t>
      </w:r>
      <w:proofErr w:type="spellStart"/>
      <w:r w:rsidRPr="00E15F37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Uni-versities</w:t>
      </w:r>
      <w:proofErr w:type="spellEnd"/>
      <w:r w:rsidRPr="00E15F37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 and URSI Committers. – 2005. – V. 14. – No. 3. –</w:t>
      </w:r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 28–36.</w:t>
      </w:r>
    </w:p>
    <w:p w:rsidR="00E963E7" w:rsidRPr="00FE013A" w:rsidRDefault="00E963E7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Welch T.B.</w:t>
      </w:r>
      <w:r w:rsidR="00B502F0" w:rsidRPr="00B502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502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et al. </w:t>
      </w:r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Real-time digital signal processing from MATLAB to C with the TMS320C6x DSPs. – 3</w:t>
      </w:r>
      <w:r w:rsidRPr="006821B6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rd</w:t>
      </w:r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edition. – CRC Press, 2017. – 480 p.</w:t>
      </w:r>
    </w:p>
    <w:p w:rsidR="00FE4F1D" w:rsidRPr="00FE013A" w:rsidRDefault="00FE4F1D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5F37">
        <w:rPr>
          <w:rFonts w:ascii="Times New Roman" w:hAnsi="Times New Roman" w:cs="Times New Roman"/>
          <w:bCs/>
          <w:spacing w:val="-4"/>
          <w:sz w:val="24"/>
          <w:szCs w:val="24"/>
        </w:rPr>
        <w:t>Джиган</w:t>
      </w:r>
      <w:proofErr w:type="spellEnd"/>
      <w:r w:rsidRPr="00E15F3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В.И. Адаптивные алгоритмы и устройства радиотехнических</w:t>
      </w:r>
      <w:r w:rsidRPr="00FE013A">
        <w:rPr>
          <w:rFonts w:ascii="Times New Roman" w:hAnsi="Times New Roman" w:cs="Times New Roman"/>
          <w:bCs/>
          <w:sz w:val="24"/>
          <w:szCs w:val="24"/>
        </w:rPr>
        <w:t xml:space="preserve"> систем: учеб. пособие. – М.: МИЭТ, 2016. – 104 с.</w:t>
      </w:r>
    </w:p>
    <w:p w:rsidR="00FE4F1D" w:rsidRPr="00FE013A" w:rsidRDefault="00FE4F1D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>Bayoumi</w:t>
      </w:r>
      <w:proofErr w:type="spellEnd"/>
      <w:r w:rsidRPr="00FE01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M.A. VLSI design methodologies for digital signal processing architectures. – Springer, 1994. – 399 p.</w:t>
      </w:r>
    </w:p>
    <w:p w:rsidR="004E0338" w:rsidRPr="00AC7A0A" w:rsidRDefault="00C70A66" w:rsidP="00E15F37">
      <w:pPr>
        <w:pStyle w:val="a8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13A">
        <w:rPr>
          <w:rFonts w:ascii="Times New Roman" w:hAnsi="Times New Roman" w:cs="Times New Roman"/>
          <w:bCs/>
          <w:sz w:val="24"/>
          <w:szCs w:val="24"/>
        </w:rPr>
        <w:t>Айзенберг Г.З., Ямпольский В.Г., Терёшин О.Н. Антенны УКВ:</w:t>
      </w:r>
      <w:r w:rsidR="00E15F37">
        <w:rPr>
          <w:rFonts w:ascii="Times New Roman" w:hAnsi="Times New Roman" w:cs="Times New Roman"/>
          <w:bCs/>
          <w:sz w:val="24"/>
          <w:szCs w:val="24"/>
        </w:rPr>
        <w:br/>
      </w:r>
      <w:r w:rsidRPr="00FE013A">
        <w:rPr>
          <w:rFonts w:ascii="Times New Roman" w:hAnsi="Times New Roman" w:cs="Times New Roman"/>
          <w:bCs/>
          <w:sz w:val="24"/>
          <w:szCs w:val="24"/>
        </w:rPr>
        <w:t>в 2-х ч. /</w:t>
      </w:r>
      <w:r w:rsidR="00682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013A">
        <w:rPr>
          <w:rFonts w:ascii="Times New Roman" w:hAnsi="Times New Roman" w:cs="Times New Roman"/>
          <w:bCs/>
          <w:sz w:val="24"/>
          <w:szCs w:val="24"/>
        </w:rPr>
        <w:t>Под ред. Г.З. Айзенберга. – Ч. 1. – М.: Связь, 1977.</w:t>
      </w:r>
    </w:p>
    <w:sectPr w:rsidR="004E0338" w:rsidRPr="00AC7A0A" w:rsidSect="00C77931">
      <w:pgSz w:w="11906" w:h="16838"/>
      <w:pgMar w:top="1701" w:right="2552" w:bottom="379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F27AC8EA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E1C6AE4"/>
    <w:multiLevelType w:val="multilevel"/>
    <w:tmpl w:val="054C9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EE7E5D"/>
    <w:multiLevelType w:val="hybridMultilevel"/>
    <w:tmpl w:val="29866518"/>
    <w:lvl w:ilvl="0" w:tplc="45DECD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CB6F82"/>
    <w:multiLevelType w:val="hybridMultilevel"/>
    <w:tmpl w:val="328A6768"/>
    <w:lvl w:ilvl="0" w:tplc="8850D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EA5984"/>
    <w:multiLevelType w:val="multilevel"/>
    <w:tmpl w:val="EE225788"/>
    <w:lvl w:ilvl="0">
      <w:start w:val="1"/>
      <w:numFmt w:val="decimal"/>
      <w:lvlText w:val="%1."/>
      <w:lvlJc w:val="left"/>
      <w:pPr>
        <w:tabs>
          <w:tab w:val="num" w:pos="0"/>
        </w:tabs>
        <w:ind w:left="980" w:hanging="69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nsid w:val="7D770FDF"/>
    <w:multiLevelType w:val="hybridMultilevel"/>
    <w:tmpl w:val="6FE0578A"/>
    <w:lvl w:ilvl="0" w:tplc="BD0883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1F10B6"/>
    <w:rsid w:val="00030854"/>
    <w:rsid w:val="000514D4"/>
    <w:rsid w:val="00070E58"/>
    <w:rsid w:val="0010249D"/>
    <w:rsid w:val="0012415A"/>
    <w:rsid w:val="001278E2"/>
    <w:rsid w:val="00175157"/>
    <w:rsid w:val="001B1B87"/>
    <w:rsid w:val="001B7C28"/>
    <w:rsid w:val="001F10B6"/>
    <w:rsid w:val="00245254"/>
    <w:rsid w:val="00262759"/>
    <w:rsid w:val="00292163"/>
    <w:rsid w:val="002961E7"/>
    <w:rsid w:val="002D5306"/>
    <w:rsid w:val="00327407"/>
    <w:rsid w:val="00340C46"/>
    <w:rsid w:val="003744D8"/>
    <w:rsid w:val="00397283"/>
    <w:rsid w:val="00414628"/>
    <w:rsid w:val="00472AC2"/>
    <w:rsid w:val="00481E67"/>
    <w:rsid w:val="004E0338"/>
    <w:rsid w:val="004F78A3"/>
    <w:rsid w:val="00557A5C"/>
    <w:rsid w:val="00567362"/>
    <w:rsid w:val="00585CDB"/>
    <w:rsid w:val="00597BAA"/>
    <w:rsid w:val="005B70B6"/>
    <w:rsid w:val="005E5A56"/>
    <w:rsid w:val="005E7F46"/>
    <w:rsid w:val="00631695"/>
    <w:rsid w:val="00631A34"/>
    <w:rsid w:val="00636F44"/>
    <w:rsid w:val="006600B1"/>
    <w:rsid w:val="006821B6"/>
    <w:rsid w:val="006A11F2"/>
    <w:rsid w:val="007329DC"/>
    <w:rsid w:val="00740D52"/>
    <w:rsid w:val="0074210A"/>
    <w:rsid w:val="00765CA4"/>
    <w:rsid w:val="00796E2C"/>
    <w:rsid w:val="007B1AF5"/>
    <w:rsid w:val="007B663A"/>
    <w:rsid w:val="007C314B"/>
    <w:rsid w:val="007D3CF0"/>
    <w:rsid w:val="007E6899"/>
    <w:rsid w:val="00802DBB"/>
    <w:rsid w:val="008205D4"/>
    <w:rsid w:val="00825D06"/>
    <w:rsid w:val="008459E5"/>
    <w:rsid w:val="00871456"/>
    <w:rsid w:val="008751DD"/>
    <w:rsid w:val="00881EBC"/>
    <w:rsid w:val="00884EB3"/>
    <w:rsid w:val="009228AA"/>
    <w:rsid w:val="0097255F"/>
    <w:rsid w:val="00973023"/>
    <w:rsid w:val="009A4132"/>
    <w:rsid w:val="009F23C3"/>
    <w:rsid w:val="00A44F16"/>
    <w:rsid w:val="00A756CE"/>
    <w:rsid w:val="00A92830"/>
    <w:rsid w:val="00AC7A0A"/>
    <w:rsid w:val="00AD1B0F"/>
    <w:rsid w:val="00B16676"/>
    <w:rsid w:val="00B23560"/>
    <w:rsid w:val="00B2649F"/>
    <w:rsid w:val="00B502F0"/>
    <w:rsid w:val="00B62EFD"/>
    <w:rsid w:val="00BB7C85"/>
    <w:rsid w:val="00BC023D"/>
    <w:rsid w:val="00C0544B"/>
    <w:rsid w:val="00C45543"/>
    <w:rsid w:val="00C47415"/>
    <w:rsid w:val="00C70A66"/>
    <w:rsid w:val="00C77931"/>
    <w:rsid w:val="00C908F0"/>
    <w:rsid w:val="00C95C12"/>
    <w:rsid w:val="00CD3532"/>
    <w:rsid w:val="00D01948"/>
    <w:rsid w:val="00D30CA3"/>
    <w:rsid w:val="00D36641"/>
    <w:rsid w:val="00D519D3"/>
    <w:rsid w:val="00D800FC"/>
    <w:rsid w:val="00DC4213"/>
    <w:rsid w:val="00DD1BBF"/>
    <w:rsid w:val="00E15F37"/>
    <w:rsid w:val="00E82864"/>
    <w:rsid w:val="00E963E7"/>
    <w:rsid w:val="00EA48E2"/>
    <w:rsid w:val="00EF6A58"/>
    <w:rsid w:val="00F03DE3"/>
    <w:rsid w:val="00F51312"/>
    <w:rsid w:val="00F62CF5"/>
    <w:rsid w:val="00F92A19"/>
    <w:rsid w:val="00FE013A"/>
    <w:rsid w:val="00FE2032"/>
    <w:rsid w:val="00FE3B1B"/>
    <w:rsid w:val="00FE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2921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292163"/>
    <w:pPr>
      <w:spacing w:after="140"/>
    </w:pPr>
  </w:style>
  <w:style w:type="paragraph" w:styleId="a4">
    <w:name w:val="List"/>
    <w:basedOn w:val="a3"/>
    <w:rsid w:val="00292163"/>
    <w:rPr>
      <w:rFonts w:cs="Arial"/>
    </w:rPr>
  </w:style>
  <w:style w:type="paragraph" w:styleId="a5">
    <w:name w:val="caption"/>
    <w:basedOn w:val="a"/>
    <w:qFormat/>
    <w:rsid w:val="002921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92163"/>
    <w:pPr>
      <w:suppressLineNumbers/>
    </w:pPr>
    <w:rPr>
      <w:rFonts w:cs="Arial"/>
    </w:rPr>
  </w:style>
  <w:style w:type="paragraph" w:styleId="a7">
    <w:name w:val="No Spacing"/>
    <w:uiPriority w:val="1"/>
    <w:qFormat/>
    <w:rsid w:val="00305A73"/>
  </w:style>
  <w:style w:type="paragraph" w:styleId="a8">
    <w:name w:val="List Paragraph"/>
    <w:basedOn w:val="a"/>
    <w:uiPriority w:val="34"/>
    <w:qFormat/>
    <w:rsid w:val="00A5033C"/>
    <w:pPr>
      <w:ind w:left="720"/>
      <w:contextualSpacing/>
    </w:pPr>
  </w:style>
  <w:style w:type="table" w:styleId="a9">
    <w:name w:val="Table Grid"/>
    <w:basedOn w:val="a1"/>
    <w:uiPriority w:val="59"/>
    <w:rsid w:val="0056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314B"/>
    <w:rPr>
      <w:rFonts w:ascii="Segoe UI" w:hAnsi="Segoe UI" w:cs="Segoe UI"/>
      <w:sz w:val="18"/>
      <w:szCs w:val="18"/>
    </w:rPr>
  </w:style>
  <w:style w:type="paragraph" w:customStyle="1" w:styleId="IEEEAuthorName">
    <w:name w:val="IEEE Author Name"/>
    <w:basedOn w:val="a"/>
    <w:next w:val="a"/>
    <w:rsid w:val="00AD1B0F"/>
    <w:pPr>
      <w:suppressAutoHyphens w:val="0"/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Heading1">
    <w:name w:val="IEEE Heading 1"/>
    <w:basedOn w:val="a"/>
    <w:next w:val="a"/>
    <w:rsid w:val="00AD1B0F"/>
    <w:pPr>
      <w:numPr>
        <w:numId w:val="3"/>
      </w:numPr>
      <w:suppressAutoHyphens w:val="0"/>
      <w:adjustRightInd w:val="0"/>
      <w:snapToGrid w:val="0"/>
      <w:spacing w:before="180" w:after="60" w:line="240" w:lineRule="auto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paragraph" w:customStyle="1" w:styleId="IEEETitle">
    <w:name w:val="IEEE Title"/>
    <w:basedOn w:val="a"/>
    <w:next w:val="IEEEAuthorName"/>
    <w:rsid w:val="00AD1B0F"/>
    <w:pPr>
      <w:suppressAutoHyphens w:val="0"/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styleId="ac">
    <w:name w:val="Normal (Web)"/>
    <w:basedOn w:val="a"/>
    <w:uiPriority w:val="99"/>
    <w:unhideWhenUsed/>
    <w:rsid w:val="00C908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Hyperlink"/>
    <w:basedOn w:val="a0"/>
    <w:uiPriority w:val="99"/>
    <w:unhideWhenUsed/>
    <w:rsid w:val="00C908F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908F0"/>
    <w:rPr>
      <w:color w:val="605E5C"/>
      <w:shd w:val="clear" w:color="auto" w:fill="E1DFDD"/>
    </w:rPr>
  </w:style>
  <w:style w:type="paragraph" w:customStyle="1" w:styleId="IEEEAbstractHeading">
    <w:name w:val="IEEE Abstract Heading"/>
    <w:basedOn w:val="a"/>
    <w:next w:val="a"/>
    <w:link w:val="IEEEAbstractHeadingChar"/>
    <w:rsid w:val="006A11F2"/>
    <w:pPr>
      <w:suppressAutoHyphens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EEEAbstractHeadingChar">
    <w:name w:val="IEEE Abstract Heading Char"/>
    <w:basedOn w:val="a0"/>
    <w:link w:val="IEEEAbstractHeading"/>
    <w:rsid w:val="006A11F2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D01948"/>
    <w:rPr>
      <w:color w:val="605E5C"/>
      <w:shd w:val="clear" w:color="auto" w:fill="E1DFDD"/>
    </w:rPr>
  </w:style>
  <w:style w:type="table" w:customStyle="1" w:styleId="37">
    <w:name w:val="Сетка таблицы37"/>
    <w:basedOn w:val="a1"/>
    <w:next w:val="a9"/>
    <w:uiPriority w:val="39"/>
    <w:rsid w:val="00F03DE3"/>
    <w:pPr>
      <w:suppressAutoHyphens w:val="0"/>
    </w:pPr>
    <w:rPr>
      <w:rFonts w:eastAsia="MS Minch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Vniiftri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Степанова Н.А.</cp:lastModifiedBy>
  <cp:revision>5</cp:revision>
  <cp:lastPrinted>2021-06-29T06:46:00Z</cp:lastPrinted>
  <dcterms:created xsi:type="dcterms:W3CDTF">2023-04-04T11:15:00Z</dcterms:created>
  <dcterms:modified xsi:type="dcterms:W3CDTF">2023-04-04T13:24:00Z</dcterms:modified>
  <dc:language>ru-RU</dc:language>
</cp:coreProperties>
</file>